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B1029" w14:textId="77777777" w:rsidR="008D44EE" w:rsidRDefault="008D44EE">
      <w:pPr>
        <w:jc w:val="center"/>
        <w:rPr>
          <w:rFonts w:ascii="黑体" w:eastAsia="黑体" w:hAnsi="黑体" w:cs="黑体"/>
          <w:bCs/>
          <w:color w:val="000000" w:themeColor="text1"/>
          <w:spacing w:val="20"/>
          <w:w w:val="90"/>
          <w:sz w:val="48"/>
          <w:szCs w:val="48"/>
        </w:rPr>
      </w:pPr>
    </w:p>
    <w:p w14:paraId="1EF7B14A" w14:textId="77777777" w:rsidR="008D44EE" w:rsidRDefault="008D44EE">
      <w:pPr>
        <w:jc w:val="center"/>
        <w:rPr>
          <w:rFonts w:ascii="黑体" w:eastAsia="黑体" w:hAnsi="黑体" w:cs="黑体"/>
          <w:bCs/>
          <w:color w:val="000000" w:themeColor="text1"/>
          <w:spacing w:val="20"/>
          <w:w w:val="90"/>
          <w:sz w:val="48"/>
          <w:szCs w:val="48"/>
        </w:rPr>
      </w:pPr>
    </w:p>
    <w:p w14:paraId="1F5926CC" w14:textId="77777777" w:rsidR="008D44EE" w:rsidRDefault="008D44EE">
      <w:pPr>
        <w:jc w:val="center"/>
        <w:rPr>
          <w:rFonts w:ascii="黑体" w:eastAsia="黑体" w:hAnsi="黑体" w:cs="黑体"/>
          <w:bCs/>
          <w:color w:val="000000" w:themeColor="text1"/>
          <w:spacing w:val="20"/>
          <w:w w:val="90"/>
          <w:sz w:val="48"/>
          <w:szCs w:val="48"/>
        </w:rPr>
      </w:pPr>
    </w:p>
    <w:p w14:paraId="3A321B74" w14:textId="77777777" w:rsidR="008D44EE" w:rsidRDefault="008D44EE">
      <w:pPr>
        <w:jc w:val="center"/>
        <w:rPr>
          <w:rFonts w:ascii="黑体" w:eastAsia="黑体" w:hAnsi="黑体" w:cs="黑体"/>
          <w:bCs/>
          <w:color w:val="000000" w:themeColor="text1"/>
          <w:spacing w:val="20"/>
          <w:w w:val="90"/>
          <w:sz w:val="48"/>
          <w:szCs w:val="48"/>
        </w:rPr>
      </w:pPr>
    </w:p>
    <w:p w14:paraId="2F540596" w14:textId="77777777" w:rsidR="008D44EE" w:rsidRDefault="008D44EE">
      <w:pPr>
        <w:jc w:val="center"/>
        <w:rPr>
          <w:rFonts w:ascii="黑体" w:eastAsia="黑体" w:hAnsi="黑体" w:cs="黑体"/>
          <w:bCs/>
          <w:color w:val="000000" w:themeColor="text1"/>
          <w:spacing w:val="20"/>
          <w:w w:val="90"/>
          <w:sz w:val="48"/>
          <w:szCs w:val="48"/>
        </w:rPr>
      </w:pPr>
    </w:p>
    <w:p w14:paraId="45671A2B" w14:textId="77777777" w:rsidR="008D44EE" w:rsidRDefault="00B0389F">
      <w:pPr>
        <w:jc w:val="center"/>
        <w:rPr>
          <w:rFonts w:ascii="黑体" w:eastAsia="黑体" w:hAnsi="黑体" w:cs="黑体"/>
          <w:bCs/>
          <w:color w:val="000000" w:themeColor="text1"/>
          <w:spacing w:val="20"/>
          <w:w w:val="90"/>
          <w:sz w:val="48"/>
          <w:szCs w:val="48"/>
        </w:rPr>
      </w:pPr>
      <w:r>
        <w:rPr>
          <w:rFonts w:ascii="黑体" w:eastAsia="黑体" w:hAnsi="黑体" w:cs="黑体" w:hint="eastAsia"/>
          <w:bCs/>
          <w:color w:val="000000" w:themeColor="text1"/>
          <w:spacing w:val="20"/>
          <w:w w:val="90"/>
          <w:sz w:val="48"/>
          <w:szCs w:val="48"/>
        </w:rPr>
        <w:t>竞</w:t>
      </w:r>
      <w:r>
        <w:rPr>
          <w:rFonts w:ascii="黑体" w:eastAsia="黑体" w:hAnsi="黑体" w:cs="黑体" w:hint="eastAsia"/>
          <w:bCs/>
          <w:color w:val="000000" w:themeColor="text1"/>
          <w:spacing w:val="20"/>
          <w:w w:val="90"/>
          <w:sz w:val="48"/>
          <w:szCs w:val="48"/>
        </w:rPr>
        <w:t xml:space="preserve"> </w:t>
      </w:r>
      <w:r>
        <w:rPr>
          <w:rFonts w:ascii="黑体" w:eastAsia="黑体" w:hAnsi="黑体" w:cs="黑体" w:hint="eastAsia"/>
          <w:bCs/>
          <w:color w:val="000000" w:themeColor="text1"/>
          <w:spacing w:val="20"/>
          <w:w w:val="90"/>
          <w:sz w:val="48"/>
          <w:szCs w:val="48"/>
        </w:rPr>
        <w:t>争</w:t>
      </w:r>
      <w:r>
        <w:rPr>
          <w:rFonts w:ascii="黑体" w:eastAsia="黑体" w:hAnsi="黑体" w:cs="黑体" w:hint="eastAsia"/>
          <w:bCs/>
          <w:color w:val="000000" w:themeColor="text1"/>
          <w:spacing w:val="20"/>
          <w:w w:val="90"/>
          <w:sz w:val="48"/>
          <w:szCs w:val="48"/>
        </w:rPr>
        <w:t xml:space="preserve"> </w:t>
      </w:r>
      <w:r>
        <w:rPr>
          <w:rFonts w:ascii="黑体" w:eastAsia="黑体" w:hAnsi="黑体" w:cs="黑体" w:hint="eastAsia"/>
          <w:bCs/>
          <w:color w:val="000000" w:themeColor="text1"/>
          <w:spacing w:val="20"/>
          <w:w w:val="90"/>
          <w:sz w:val="48"/>
          <w:szCs w:val="48"/>
        </w:rPr>
        <w:t>性</w:t>
      </w:r>
      <w:r>
        <w:rPr>
          <w:rFonts w:ascii="黑体" w:eastAsia="黑体" w:hAnsi="黑体" w:cs="黑体" w:hint="eastAsia"/>
          <w:bCs/>
          <w:color w:val="000000" w:themeColor="text1"/>
          <w:spacing w:val="20"/>
          <w:w w:val="90"/>
          <w:sz w:val="48"/>
          <w:szCs w:val="48"/>
        </w:rPr>
        <w:t xml:space="preserve"> </w:t>
      </w:r>
      <w:proofErr w:type="gramStart"/>
      <w:r>
        <w:rPr>
          <w:rFonts w:ascii="黑体" w:eastAsia="黑体" w:hAnsi="黑体" w:cs="黑体" w:hint="eastAsia"/>
          <w:bCs/>
          <w:color w:val="000000" w:themeColor="text1"/>
          <w:spacing w:val="20"/>
          <w:w w:val="90"/>
          <w:sz w:val="48"/>
          <w:szCs w:val="48"/>
        </w:rPr>
        <w:t>磋</w:t>
      </w:r>
      <w:proofErr w:type="gramEnd"/>
      <w:r>
        <w:rPr>
          <w:rFonts w:ascii="黑体" w:eastAsia="黑体" w:hAnsi="黑体" w:cs="黑体" w:hint="eastAsia"/>
          <w:bCs/>
          <w:color w:val="000000" w:themeColor="text1"/>
          <w:spacing w:val="20"/>
          <w:w w:val="90"/>
          <w:sz w:val="48"/>
          <w:szCs w:val="48"/>
        </w:rPr>
        <w:t xml:space="preserve"> </w:t>
      </w:r>
      <w:r>
        <w:rPr>
          <w:rFonts w:ascii="黑体" w:eastAsia="黑体" w:hAnsi="黑体" w:cs="黑体" w:hint="eastAsia"/>
          <w:bCs/>
          <w:color w:val="000000" w:themeColor="text1"/>
          <w:spacing w:val="20"/>
          <w:w w:val="90"/>
          <w:sz w:val="48"/>
          <w:szCs w:val="48"/>
        </w:rPr>
        <w:t>商</w:t>
      </w:r>
      <w:r>
        <w:rPr>
          <w:rFonts w:ascii="黑体" w:eastAsia="黑体" w:hAnsi="黑体" w:cs="黑体" w:hint="eastAsia"/>
          <w:bCs/>
          <w:color w:val="000000" w:themeColor="text1"/>
          <w:spacing w:val="20"/>
          <w:w w:val="90"/>
          <w:sz w:val="48"/>
          <w:szCs w:val="48"/>
        </w:rPr>
        <w:t xml:space="preserve">   </w:t>
      </w:r>
    </w:p>
    <w:p w14:paraId="1F63B2D3" w14:textId="77777777" w:rsidR="008D44EE" w:rsidRDefault="00B0389F">
      <w:pPr>
        <w:jc w:val="center"/>
        <w:rPr>
          <w:rFonts w:ascii="黑体" w:eastAsia="黑体" w:hAnsi="黑体" w:cs="黑体"/>
          <w:bCs/>
          <w:color w:val="000000" w:themeColor="text1"/>
          <w:spacing w:val="20"/>
          <w:sz w:val="52"/>
          <w:szCs w:val="52"/>
        </w:rPr>
      </w:pPr>
      <w:r>
        <w:rPr>
          <w:rFonts w:ascii="黑体" w:eastAsia="黑体" w:hAnsi="黑体" w:cs="黑体" w:hint="eastAsia"/>
          <w:noProof/>
          <w:color w:val="000000" w:themeColor="text1"/>
        </w:rPr>
        <mc:AlternateContent>
          <mc:Choice Requires="wps">
            <w:drawing>
              <wp:anchor distT="0" distB="0" distL="114300" distR="114300" simplePos="0" relativeHeight="251659264" behindDoc="0" locked="0" layoutInCell="0" allowOverlap="1" wp14:anchorId="2EFE80FE" wp14:editId="74A752E2">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ascii="黑体" w:eastAsia="黑体" w:hAnsi="黑体" w:cs="黑体" w:hint="eastAsia"/>
          <w:bCs/>
          <w:color w:val="000000" w:themeColor="text1"/>
          <w:spacing w:val="20"/>
          <w:sz w:val="52"/>
          <w:szCs w:val="52"/>
        </w:rPr>
        <w:t>采</w:t>
      </w:r>
      <w:r>
        <w:rPr>
          <w:rFonts w:ascii="黑体" w:eastAsia="黑体" w:hAnsi="黑体" w:cs="黑体" w:hint="eastAsia"/>
          <w:bCs/>
          <w:color w:val="000000" w:themeColor="text1"/>
          <w:spacing w:val="20"/>
          <w:sz w:val="52"/>
          <w:szCs w:val="52"/>
        </w:rPr>
        <w:t xml:space="preserve">  </w:t>
      </w:r>
      <w:r>
        <w:rPr>
          <w:rFonts w:ascii="黑体" w:eastAsia="黑体" w:hAnsi="黑体" w:cs="黑体" w:hint="eastAsia"/>
          <w:bCs/>
          <w:color w:val="000000" w:themeColor="text1"/>
          <w:spacing w:val="20"/>
          <w:sz w:val="52"/>
          <w:szCs w:val="52"/>
        </w:rPr>
        <w:t>购</w:t>
      </w:r>
      <w:r>
        <w:rPr>
          <w:rFonts w:ascii="黑体" w:eastAsia="黑体" w:hAnsi="黑体" w:cs="黑体" w:hint="eastAsia"/>
          <w:bCs/>
          <w:color w:val="000000" w:themeColor="text1"/>
          <w:spacing w:val="20"/>
          <w:sz w:val="52"/>
          <w:szCs w:val="52"/>
        </w:rPr>
        <w:t xml:space="preserve">  </w:t>
      </w:r>
      <w:r>
        <w:rPr>
          <w:rFonts w:ascii="黑体" w:eastAsia="黑体" w:hAnsi="黑体" w:cs="黑体" w:hint="eastAsia"/>
          <w:bCs/>
          <w:color w:val="000000" w:themeColor="text1"/>
          <w:spacing w:val="20"/>
          <w:sz w:val="52"/>
          <w:szCs w:val="52"/>
        </w:rPr>
        <w:t>文</w:t>
      </w:r>
      <w:r>
        <w:rPr>
          <w:rFonts w:ascii="黑体" w:eastAsia="黑体" w:hAnsi="黑体" w:cs="黑体" w:hint="eastAsia"/>
          <w:bCs/>
          <w:color w:val="000000" w:themeColor="text1"/>
          <w:spacing w:val="20"/>
          <w:sz w:val="52"/>
          <w:szCs w:val="52"/>
        </w:rPr>
        <w:t xml:space="preserve">  </w:t>
      </w:r>
      <w:r>
        <w:rPr>
          <w:rFonts w:ascii="黑体" w:eastAsia="黑体" w:hAnsi="黑体" w:cs="黑体" w:hint="eastAsia"/>
          <w:bCs/>
          <w:color w:val="000000" w:themeColor="text1"/>
          <w:spacing w:val="20"/>
          <w:sz w:val="52"/>
          <w:szCs w:val="52"/>
        </w:rPr>
        <w:t>件</w:t>
      </w:r>
    </w:p>
    <w:p w14:paraId="4ECFFBE7" w14:textId="77777777" w:rsidR="008D44EE" w:rsidRDefault="008D44EE">
      <w:pPr>
        <w:rPr>
          <w:rFonts w:ascii="黑体" w:eastAsia="黑体" w:hAnsi="黑体" w:cs="黑体"/>
          <w:bCs/>
          <w:color w:val="000000" w:themeColor="text1"/>
          <w:sz w:val="30"/>
        </w:rPr>
      </w:pPr>
    </w:p>
    <w:p w14:paraId="1BFFB00D" w14:textId="77777777" w:rsidR="008D44EE" w:rsidRDefault="008D44EE">
      <w:pPr>
        <w:tabs>
          <w:tab w:val="left" w:pos="9921"/>
        </w:tabs>
        <w:jc w:val="center"/>
        <w:rPr>
          <w:rFonts w:ascii="黑体" w:eastAsia="黑体" w:hAnsi="黑体" w:cs="黑体"/>
          <w:bCs/>
          <w:color w:val="000000" w:themeColor="text1"/>
          <w:sz w:val="30"/>
        </w:rPr>
      </w:pPr>
    </w:p>
    <w:p w14:paraId="3B11A21D" w14:textId="77777777" w:rsidR="008D44EE" w:rsidRDefault="008D44EE">
      <w:pPr>
        <w:jc w:val="left"/>
        <w:rPr>
          <w:rFonts w:ascii="黑体" w:eastAsia="黑体" w:hAnsi="黑体" w:cs="黑体"/>
          <w:bCs/>
          <w:color w:val="000000" w:themeColor="text1"/>
          <w:sz w:val="30"/>
        </w:rPr>
      </w:pPr>
    </w:p>
    <w:p w14:paraId="2E84FFA3" w14:textId="77777777" w:rsidR="008D44EE" w:rsidRDefault="00B0389F">
      <w:pPr>
        <w:ind w:leftChars="700" w:left="1470"/>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采购项目编号：</w:t>
      </w:r>
      <w:r>
        <w:rPr>
          <w:rFonts w:ascii="黑体" w:eastAsia="黑体" w:hAnsi="黑体" w:cs="黑体" w:hint="eastAsia"/>
          <w:bCs/>
          <w:color w:val="000000" w:themeColor="text1"/>
          <w:sz w:val="30"/>
          <w:szCs w:val="30"/>
        </w:rPr>
        <w:t>TZZFBJC202300</w:t>
      </w:r>
      <w:r>
        <w:rPr>
          <w:rFonts w:ascii="黑体" w:eastAsia="黑体" w:hAnsi="黑体" w:cs="黑体" w:hint="eastAsia"/>
          <w:bCs/>
          <w:color w:val="000000" w:themeColor="text1"/>
          <w:sz w:val="30"/>
          <w:szCs w:val="30"/>
        </w:rPr>
        <w:t>5</w:t>
      </w:r>
    </w:p>
    <w:p w14:paraId="3F4FE688" w14:textId="77777777" w:rsidR="008D44EE" w:rsidRDefault="00B0389F">
      <w:pPr>
        <w:ind w:leftChars="700" w:left="1470"/>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采购项目名称：市政府办公室自建</w:t>
      </w:r>
      <w:proofErr w:type="gramStart"/>
      <w:r>
        <w:rPr>
          <w:rFonts w:ascii="黑体" w:eastAsia="黑体" w:hAnsi="黑体" w:cs="黑体" w:hint="eastAsia"/>
          <w:bCs/>
          <w:color w:val="000000" w:themeColor="text1"/>
          <w:sz w:val="30"/>
          <w:szCs w:val="30"/>
        </w:rPr>
        <w:t>项目等保测评</w:t>
      </w:r>
      <w:proofErr w:type="gramEnd"/>
      <w:r>
        <w:rPr>
          <w:rFonts w:ascii="黑体" w:eastAsia="黑体" w:hAnsi="黑体" w:cs="黑体" w:hint="eastAsia"/>
          <w:bCs/>
          <w:color w:val="000000" w:themeColor="text1"/>
          <w:sz w:val="30"/>
          <w:szCs w:val="30"/>
        </w:rPr>
        <w:t>服务</w:t>
      </w:r>
    </w:p>
    <w:p w14:paraId="774BD2D5" w14:textId="77777777" w:rsidR="008D44EE" w:rsidRDefault="00B0389F">
      <w:pPr>
        <w:ind w:leftChars="700" w:left="1470"/>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t>采购人：泰州市人民政府办公室</w:t>
      </w:r>
    </w:p>
    <w:p w14:paraId="32E43702" w14:textId="77777777" w:rsidR="008D44EE" w:rsidRDefault="008D44EE">
      <w:pPr>
        <w:ind w:leftChars="700" w:left="1470"/>
        <w:rPr>
          <w:rFonts w:ascii="黑体" w:eastAsia="黑体" w:hAnsi="黑体" w:cs="黑体"/>
          <w:color w:val="000000" w:themeColor="text1"/>
          <w:sz w:val="30"/>
          <w:szCs w:val="30"/>
        </w:rPr>
      </w:pPr>
    </w:p>
    <w:p w14:paraId="781F047E" w14:textId="77777777" w:rsidR="008D44EE" w:rsidRDefault="008D44EE">
      <w:pPr>
        <w:ind w:leftChars="700" w:left="1470"/>
        <w:rPr>
          <w:rFonts w:ascii="黑体" w:eastAsia="黑体" w:hAnsi="黑体" w:cs="黑体"/>
          <w:color w:val="000000" w:themeColor="text1"/>
          <w:sz w:val="30"/>
          <w:szCs w:val="30"/>
        </w:rPr>
      </w:pPr>
    </w:p>
    <w:p w14:paraId="58FC3B86" w14:textId="77777777" w:rsidR="008D44EE" w:rsidRDefault="008D44EE">
      <w:pPr>
        <w:ind w:leftChars="700" w:left="1470"/>
        <w:rPr>
          <w:rFonts w:ascii="黑体" w:eastAsia="黑体" w:hAnsi="黑体" w:cs="黑体"/>
          <w:color w:val="000000" w:themeColor="text1"/>
          <w:sz w:val="30"/>
          <w:szCs w:val="30"/>
        </w:rPr>
      </w:pPr>
    </w:p>
    <w:p w14:paraId="5F84774B" w14:textId="77777777" w:rsidR="008D44EE" w:rsidRDefault="00B0389F">
      <w:pPr>
        <w:jc w:val="center"/>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t>二〇二三年</w:t>
      </w:r>
      <w:r>
        <w:rPr>
          <w:rFonts w:ascii="黑体" w:eastAsia="黑体" w:hAnsi="黑体" w:cs="黑体" w:hint="eastAsia"/>
          <w:color w:val="000000" w:themeColor="text1"/>
          <w:sz w:val="30"/>
          <w:szCs w:val="30"/>
        </w:rPr>
        <w:t>六</w:t>
      </w:r>
      <w:r>
        <w:rPr>
          <w:rFonts w:ascii="黑体" w:eastAsia="黑体" w:hAnsi="黑体" w:cs="黑体" w:hint="eastAsia"/>
          <w:color w:val="000000" w:themeColor="text1"/>
          <w:sz w:val="30"/>
          <w:szCs w:val="30"/>
        </w:rPr>
        <w:t>月</w:t>
      </w:r>
    </w:p>
    <w:p w14:paraId="77E15C7F" w14:textId="77777777" w:rsidR="008D44EE" w:rsidRDefault="00B0389F">
      <w:pPr>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br w:type="page"/>
      </w:r>
    </w:p>
    <w:p w14:paraId="1BA675B1" w14:textId="77777777" w:rsidR="008D44EE" w:rsidRDefault="00B0389F">
      <w:pPr>
        <w:ind w:firstLineChars="600" w:firstLine="2880"/>
        <w:rPr>
          <w:rFonts w:ascii="黑体" w:eastAsia="黑体" w:hAnsi="黑体" w:cs="黑体"/>
          <w:bCs/>
          <w:color w:val="000000" w:themeColor="text1"/>
          <w:sz w:val="48"/>
        </w:rPr>
      </w:pPr>
      <w:r>
        <w:rPr>
          <w:rFonts w:ascii="黑体" w:eastAsia="黑体" w:hAnsi="黑体" w:cs="黑体" w:hint="eastAsia"/>
          <w:bCs/>
          <w:color w:val="000000" w:themeColor="text1"/>
          <w:sz w:val="48"/>
        </w:rPr>
        <w:lastRenderedPageBreak/>
        <w:t>目</w:t>
      </w:r>
      <w:r>
        <w:rPr>
          <w:rFonts w:ascii="黑体" w:eastAsia="黑体" w:hAnsi="黑体" w:cs="黑体" w:hint="eastAsia"/>
          <w:bCs/>
          <w:color w:val="000000" w:themeColor="text1"/>
          <w:sz w:val="48"/>
        </w:rPr>
        <w:t xml:space="preserve">     </w:t>
      </w:r>
      <w:r>
        <w:rPr>
          <w:rFonts w:ascii="黑体" w:eastAsia="黑体" w:hAnsi="黑体" w:cs="黑体" w:hint="eastAsia"/>
          <w:bCs/>
          <w:color w:val="000000" w:themeColor="text1"/>
          <w:sz w:val="48"/>
        </w:rPr>
        <w:t>录</w:t>
      </w:r>
    </w:p>
    <w:p w14:paraId="5BFDBD06" w14:textId="77777777" w:rsidR="008D44EE" w:rsidRDefault="008D44EE">
      <w:pPr>
        <w:rPr>
          <w:rFonts w:ascii="黑体" w:eastAsia="黑体" w:hAnsi="黑体" w:cs="黑体"/>
          <w:bCs/>
          <w:color w:val="000000" w:themeColor="text1"/>
          <w:sz w:val="48"/>
        </w:rPr>
      </w:pPr>
    </w:p>
    <w:p w14:paraId="30497216" w14:textId="77777777" w:rsidR="008D44EE" w:rsidRDefault="008D44EE">
      <w:pPr>
        <w:rPr>
          <w:rFonts w:ascii="黑体" w:eastAsia="黑体" w:hAnsi="黑体" w:cs="黑体"/>
          <w:bCs/>
          <w:color w:val="000000" w:themeColor="text1"/>
          <w:sz w:val="48"/>
        </w:rPr>
      </w:pPr>
    </w:p>
    <w:p w14:paraId="0CAA86D8" w14:textId="77777777" w:rsidR="008D44EE" w:rsidRDefault="00B0389F">
      <w:pPr>
        <w:numPr>
          <w:ilvl w:val="0"/>
          <w:numId w:val="1"/>
        </w:numPr>
        <w:ind w:left="958" w:hanging="958"/>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磋商邀请函</w:t>
      </w:r>
    </w:p>
    <w:p w14:paraId="0503BF93" w14:textId="77777777" w:rsidR="008D44EE" w:rsidRDefault="00B0389F">
      <w:pPr>
        <w:numPr>
          <w:ilvl w:val="0"/>
          <w:numId w:val="1"/>
        </w:numPr>
        <w:ind w:left="958" w:hanging="958"/>
        <w:rPr>
          <w:rFonts w:ascii="黑体" w:eastAsia="黑体" w:hAnsi="黑体" w:cs="黑体"/>
          <w:color w:val="000000" w:themeColor="text1"/>
          <w:sz w:val="30"/>
          <w:szCs w:val="30"/>
        </w:rPr>
      </w:pPr>
      <w:r>
        <w:rPr>
          <w:rFonts w:ascii="黑体" w:eastAsia="黑体" w:hAnsi="黑体" w:cs="黑体" w:hint="eastAsia"/>
          <w:bCs/>
          <w:color w:val="000000" w:themeColor="text1"/>
          <w:sz w:val="30"/>
          <w:szCs w:val="30"/>
        </w:rPr>
        <w:t>供应商须知</w:t>
      </w:r>
    </w:p>
    <w:p w14:paraId="7BD9193B" w14:textId="77777777" w:rsidR="008D44EE" w:rsidRDefault="00B0389F">
      <w:pPr>
        <w:numPr>
          <w:ilvl w:val="0"/>
          <w:numId w:val="1"/>
        </w:numPr>
        <w:ind w:left="958" w:hanging="958"/>
        <w:rPr>
          <w:rFonts w:ascii="黑体" w:eastAsia="黑体" w:hAnsi="黑体" w:cs="黑体"/>
          <w:color w:val="000000" w:themeColor="text1"/>
          <w:sz w:val="30"/>
          <w:szCs w:val="30"/>
        </w:rPr>
      </w:pPr>
      <w:r>
        <w:rPr>
          <w:rFonts w:ascii="黑体" w:eastAsia="黑体" w:hAnsi="黑体" w:cs="黑体" w:hint="eastAsia"/>
          <w:bCs/>
          <w:color w:val="000000" w:themeColor="text1"/>
          <w:sz w:val="30"/>
          <w:szCs w:val="30"/>
        </w:rPr>
        <w:t>项目技术要求与有关说明</w:t>
      </w:r>
    </w:p>
    <w:p w14:paraId="52A9DA6D" w14:textId="77777777" w:rsidR="008D44EE" w:rsidRDefault="00B0389F">
      <w:pPr>
        <w:numPr>
          <w:ilvl w:val="0"/>
          <w:numId w:val="1"/>
        </w:numPr>
        <w:ind w:left="958" w:hanging="958"/>
        <w:rPr>
          <w:rFonts w:ascii="黑体" w:eastAsia="黑体" w:hAnsi="黑体" w:cs="黑体"/>
          <w:color w:val="000000" w:themeColor="text1"/>
          <w:sz w:val="30"/>
          <w:szCs w:val="30"/>
        </w:rPr>
      </w:pPr>
      <w:r>
        <w:rPr>
          <w:rFonts w:ascii="黑体" w:eastAsia="黑体" w:hAnsi="黑体" w:cs="黑体" w:hint="eastAsia"/>
          <w:bCs/>
          <w:color w:val="000000" w:themeColor="text1"/>
          <w:sz w:val="30"/>
          <w:szCs w:val="30"/>
        </w:rPr>
        <w:t>合同书（格式文本）</w:t>
      </w:r>
    </w:p>
    <w:p w14:paraId="592D7A50" w14:textId="77777777" w:rsidR="008D44EE" w:rsidRDefault="00B0389F">
      <w:pPr>
        <w:numPr>
          <w:ilvl w:val="0"/>
          <w:numId w:val="1"/>
        </w:numPr>
        <w:ind w:left="958" w:hanging="958"/>
        <w:rPr>
          <w:rFonts w:ascii="黑体" w:eastAsia="黑体" w:hAnsi="黑体" w:cs="黑体"/>
          <w:color w:val="000000" w:themeColor="text1"/>
          <w:sz w:val="30"/>
          <w:szCs w:val="30"/>
        </w:rPr>
      </w:pPr>
      <w:r>
        <w:rPr>
          <w:rFonts w:ascii="黑体" w:eastAsia="黑体" w:hAnsi="黑体" w:cs="黑体" w:hint="eastAsia"/>
          <w:bCs/>
          <w:color w:val="000000" w:themeColor="text1"/>
          <w:sz w:val="30"/>
          <w:szCs w:val="30"/>
        </w:rPr>
        <w:t>附件</w:t>
      </w:r>
    </w:p>
    <w:p w14:paraId="40BA2C6C" w14:textId="77777777" w:rsidR="008D44EE" w:rsidRDefault="00B0389F">
      <w:pPr>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br w:type="page"/>
      </w:r>
    </w:p>
    <w:p w14:paraId="41471183" w14:textId="77777777" w:rsidR="008D44EE" w:rsidRDefault="00B0389F">
      <w:pPr>
        <w:jc w:val="center"/>
        <w:outlineLvl w:val="0"/>
        <w:rPr>
          <w:rFonts w:ascii="黑体" w:eastAsia="黑体" w:hAnsi="黑体" w:cs="黑体"/>
          <w:color w:val="000000" w:themeColor="text1"/>
          <w:sz w:val="30"/>
          <w:szCs w:val="30"/>
        </w:rPr>
      </w:pPr>
      <w:proofErr w:type="gramStart"/>
      <w:r>
        <w:rPr>
          <w:rFonts w:ascii="黑体" w:eastAsia="黑体" w:hAnsi="黑体" w:cs="黑体" w:hint="eastAsia"/>
          <w:color w:val="000000" w:themeColor="text1"/>
          <w:sz w:val="30"/>
          <w:szCs w:val="30"/>
        </w:rPr>
        <w:lastRenderedPageBreak/>
        <w:t>一</w:t>
      </w:r>
      <w:proofErr w:type="gramEnd"/>
      <w:r>
        <w:rPr>
          <w:rFonts w:ascii="黑体" w:eastAsia="黑体" w:hAnsi="黑体" w:cs="黑体" w:hint="eastAsia"/>
          <w:color w:val="000000" w:themeColor="text1"/>
          <w:sz w:val="30"/>
          <w:szCs w:val="30"/>
        </w:rPr>
        <w:t>．磋商邀请函</w:t>
      </w:r>
    </w:p>
    <w:p w14:paraId="5E77A61B"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我单位对市政府办公室自建</w:t>
      </w:r>
      <w:proofErr w:type="gramStart"/>
      <w:r>
        <w:rPr>
          <w:rFonts w:ascii="黑体" w:eastAsia="黑体" w:hAnsi="黑体" w:cs="黑体" w:hint="eastAsia"/>
          <w:color w:val="000000" w:themeColor="text1"/>
          <w:sz w:val="28"/>
          <w:szCs w:val="28"/>
        </w:rPr>
        <w:t>项目等保测评</w:t>
      </w:r>
      <w:proofErr w:type="gramEnd"/>
      <w:r>
        <w:rPr>
          <w:rFonts w:ascii="黑体" w:eastAsia="黑体" w:hAnsi="黑体" w:cs="黑体" w:hint="eastAsia"/>
          <w:color w:val="000000" w:themeColor="text1"/>
          <w:sz w:val="28"/>
          <w:szCs w:val="28"/>
        </w:rPr>
        <w:t>服务项目进行竞争性磋商采购，欢迎符合相关条件的供应商参加磋商并提请注意下列相关事项：</w:t>
      </w:r>
    </w:p>
    <w:p w14:paraId="2F2C39A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（一）采购项目信息</w:t>
      </w:r>
    </w:p>
    <w:p w14:paraId="4EAC2EA1"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项目名称：市政府办公室自建</w:t>
      </w:r>
      <w:proofErr w:type="gramStart"/>
      <w:r>
        <w:rPr>
          <w:rFonts w:ascii="黑体" w:eastAsia="黑体" w:hAnsi="黑体" w:cs="黑体" w:hint="eastAsia"/>
          <w:color w:val="000000" w:themeColor="text1"/>
          <w:sz w:val="28"/>
          <w:szCs w:val="28"/>
        </w:rPr>
        <w:t>项目等保测评</w:t>
      </w:r>
      <w:proofErr w:type="gramEnd"/>
      <w:r>
        <w:rPr>
          <w:rFonts w:ascii="黑体" w:eastAsia="黑体" w:hAnsi="黑体" w:cs="黑体" w:hint="eastAsia"/>
          <w:color w:val="000000" w:themeColor="text1"/>
          <w:sz w:val="28"/>
          <w:szCs w:val="28"/>
        </w:rPr>
        <w:t>服务</w:t>
      </w:r>
    </w:p>
    <w:p w14:paraId="3E85BF77" w14:textId="77777777" w:rsidR="008D44EE" w:rsidRDefault="00B0389F">
      <w:pPr>
        <w:ind w:firstLineChars="200" w:firstLine="560"/>
        <w:rPr>
          <w:rFonts w:ascii="黑体" w:eastAsia="黑体" w:hAnsi="黑体" w:cs="黑体"/>
          <w:bCs/>
          <w:color w:val="000000" w:themeColor="text1"/>
          <w:sz w:val="30"/>
          <w:szCs w:val="30"/>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项目编号：</w:t>
      </w:r>
      <w:r>
        <w:rPr>
          <w:rFonts w:ascii="黑体" w:eastAsia="黑体" w:hAnsi="黑体" w:cs="黑体" w:hint="eastAsia"/>
          <w:bCs/>
          <w:color w:val="000000" w:themeColor="text1"/>
          <w:sz w:val="30"/>
          <w:szCs w:val="30"/>
        </w:rPr>
        <w:t>TZZFBJC202300</w:t>
      </w:r>
      <w:r>
        <w:rPr>
          <w:rFonts w:ascii="黑体" w:eastAsia="黑体" w:hAnsi="黑体" w:cs="黑体" w:hint="eastAsia"/>
          <w:bCs/>
          <w:color w:val="000000" w:themeColor="text1"/>
          <w:sz w:val="30"/>
          <w:szCs w:val="30"/>
        </w:rPr>
        <w:t>5</w:t>
      </w:r>
    </w:p>
    <w:p w14:paraId="2C0EFE11" w14:textId="77777777" w:rsidR="008D44EE" w:rsidRDefault="00B0389F">
      <w:pPr>
        <w:ind w:firstLineChars="200" w:firstLine="600"/>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3.</w:t>
      </w:r>
      <w:r>
        <w:rPr>
          <w:rFonts w:ascii="黑体" w:eastAsia="黑体" w:hAnsi="黑体" w:cs="黑体" w:hint="eastAsia"/>
          <w:bCs/>
          <w:color w:val="000000" w:themeColor="text1"/>
          <w:sz w:val="30"/>
          <w:szCs w:val="30"/>
        </w:rPr>
        <w:t>项目预算：</w:t>
      </w:r>
      <w:r>
        <w:rPr>
          <w:rFonts w:ascii="黑体" w:eastAsia="黑体" w:hAnsi="黑体" w:cs="黑体" w:hint="eastAsia"/>
          <w:bCs/>
          <w:color w:val="000000" w:themeColor="text1"/>
          <w:sz w:val="30"/>
          <w:szCs w:val="30"/>
        </w:rPr>
        <w:t>23</w:t>
      </w:r>
      <w:r>
        <w:rPr>
          <w:rFonts w:ascii="黑体" w:eastAsia="黑体" w:hAnsi="黑体" w:cs="黑体" w:hint="eastAsia"/>
          <w:bCs/>
          <w:color w:val="000000" w:themeColor="text1"/>
          <w:sz w:val="30"/>
          <w:szCs w:val="30"/>
        </w:rPr>
        <w:t>万元</w:t>
      </w:r>
    </w:p>
    <w:p w14:paraId="563590B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采购方式：竞争性磋商</w:t>
      </w:r>
    </w:p>
    <w:p w14:paraId="5FFE9633"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采购人：泰州市人民政府办公室</w:t>
      </w:r>
    </w:p>
    <w:p w14:paraId="44D4FFD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（二）供应商资格要求</w:t>
      </w:r>
    </w:p>
    <w:p w14:paraId="3A66ADD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具备《中华人民共和国政府采购法》第二十二条第一款规定的条件；</w:t>
      </w:r>
    </w:p>
    <w:p w14:paraId="10291FA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未被“信用中国”网站（</w:t>
      </w:r>
      <w:r>
        <w:rPr>
          <w:rFonts w:ascii="黑体" w:eastAsia="黑体" w:hAnsi="黑体" w:cs="黑体" w:hint="eastAsia"/>
          <w:color w:val="000000" w:themeColor="text1"/>
          <w:sz w:val="28"/>
          <w:szCs w:val="28"/>
        </w:rPr>
        <w:t>www.creditchina.gov.cn</w:t>
      </w:r>
      <w:r>
        <w:rPr>
          <w:rFonts w:ascii="黑体" w:eastAsia="黑体" w:hAnsi="黑体" w:cs="黑体" w:hint="eastAsia"/>
          <w:color w:val="000000" w:themeColor="text1"/>
          <w:sz w:val="28"/>
          <w:szCs w:val="28"/>
        </w:rPr>
        <w:t>）列入失信执行人、重大税收违法案件当事人名单、政府采购严重违法失信行为记录名单；</w:t>
      </w:r>
    </w:p>
    <w:p w14:paraId="14B002C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具备采购人根据采购项目的特殊要求规定的以下特定条件：</w:t>
      </w:r>
    </w:p>
    <w:p w14:paraId="3F66DC6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无</w:t>
      </w:r>
    </w:p>
    <w:p w14:paraId="6822A5B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不接受联合体投标</w:t>
      </w:r>
    </w:p>
    <w:p w14:paraId="143C948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（三）磋商时间、地点</w:t>
      </w:r>
      <w:r>
        <w:rPr>
          <w:rFonts w:ascii="黑体" w:eastAsia="黑体" w:hAnsi="黑体" w:cs="黑体" w:hint="eastAsia"/>
          <w:color w:val="000000" w:themeColor="text1"/>
          <w:sz w:val="28"/>
          <w:szCs w:val="28"/>
        </w:rPr>
        <w:t>   </w:t>
      </w:r>
    </w:p>
    <w:p w14:paraId="731AF59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磋商文件接收开始时间：</w:t>
      </w:r>
      <w:r>
        <w:rPr>
          <w:rFonts w:ascii="黑体" w:eastAsia="黑体" w:hAnsi="黑体" w:cs="黑体" w:hint="eastAsia"/>
          <w:color w:val="000000" w:themeColor="text1"/>
          <w:sz w:val="28"/>
          <w:szCs w:val="28"/>
        </w:rPr>
        <w:t>2023</w:t>
      </w:r>
      <w:r>
        <w:rPr>
          <w:rFonts w:ascii="黑体" w:eastAsia="黑体" w:hAnsi="黑体" w:cs="黑体" w:hint="eastAsia"/>
          <w:color w:val="000000" w:themeColor="text1"/>
          <w:sz w:val="28"/>
          <w:szCs w:val="28"/>
        </w:rPr>
        <w:t>年</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月</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日</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14</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0</w:t>
      </w:r>
    </w:p>
    <w:p w14:paraId="6C4C163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磋商文件接收截止时间：</w:t>
      </w:r>
      <w:r>
        <w:rPr>
          <w:rFonts w:ascii="黑体" w:eastAsia="黑体" w:hAnsi="黑体" w:cs="黑体" w:hint="eastAsia"/>
          <w:color w:val="000000" w:themeColor="text1"/>
          <w:sz w:val="28"/>
          <w:szCs w:val="28"/>
        </w:rPr>
        <w:t>2023</w:t>
      </w:r>
      <w:r>
        <w:rPr>
          <w:rFonts w:ascii="黑体" w:eastAsia="黑体" w:hAnsi="黑体" w:cs="黑体" w:hint="eastAsia"/>
          <w:color w:val="000000" w:themeColor="text1"/>
          <w:sz w:val="28"/>
          <w:szCs w:val="28"/>
        </w:rPr>
        <w:t>年</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月</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日</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15</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0</w:t>
      </w:r>
      <w:r>
        <w:rPr>
          <w:rFonts w:ascii="黑体" w:eastAsia="黑体" w:hAnsi="黑体" w:cs="黑体" w:hint="eastAsia"/>
          <w:color w:val="000000" w:themeColor="text1"/>
          <w:sz w:val="28"/>
          <w:szCs w:val="28"/>
        </w:rPr>
        <w:t>0</w:t>
      </w:r>
      <w:r>
        <w:rPr>
          <w:rFonts w:ascii="黑体" w:eastAsia="黑体" w:hAnsi="黑体" w:cs="黑体" w:hint="eastAsia"/>
          <w:color w:val="000000" w:themeColor="text1"/>
          <w:sz w:val="28"/>
          <w:szCs w:val="28"/>
        </w:rPr>
        <w:t>，磋商截止时间后的磋商文件恕不接受</w:t>
      </w:r>
    </w:p>
    <w:p w14:paraId="3DFE1C85" w14:textId="77777777" w:rsidR="008D44EE" w:rsidRDefault="00B0389F">
      <w:pPr>
        <w:ind w:firstLineChars="200" w:firstLine="560"/>
        <w:rPr>
          <w:rFonts w:ascii="黑体" w:eastAsia="黑体" w:hAnsi="黑体" w:cs="黑体"/>
          <w:color w:val="FF0000"/>
          <w:sz w:val="28"/>
          <w:szCs w:val="28"/>
        </w:rPr>
      </w:pPr>
      <w:r>
        <w:rPr>
          <w:rFonts w:ascii="黑体" w:eastAsia="黑体" w:hAnsi="黑体" w:cs="黑体" w:hint="eastAsia"/>
          <w:color w:val="000000" w:themeColor="text1"/>
          <w:sz w:val="28"/>
          <w:szCs w:val="28"/>
        </w:rPr>
        <w:t>磋商文件接收地点：泰州市机关大院（泰州市海陵区凤凰东路</w:t>
      </w:r>
      <w:r>
        <w:rPr>
          <w:rFonts w:ascii="黑体" w:eastAsia="黑体" w:hAnsi="黑体" w:cs="黑体" w:hint="eastAsia"/>
          <w:color w:val="000000" w:themeColor="text1"/>
          <w:sz w:val="28"/>
          <w:szCs w:val="28"/>
        </w:rPr>
        <w:t>58</w:t>
      </w:r>
      <w:r>
        <w:rPr>
          <w:rFonts w:ascii="黑体" w:eastAsia="黑体" w:hAnsi="黑体" w:cs="黑体" w:hint="eastAsia"/>
          <w:color w:val="000000" w:themeColor="text1"/>
          <w:sz w:val="28"/>
          <w:szCs w:val="28"/>
        </w:rPr>
        <w:t>号）</w:t>
      </w:r>
      <w:r>
        <w:rPr>
          <w:rFonts w:ascii="黑体" w:eastAsia="黑体" w:hAnsi="黑体" w:cs="黑体" w:hint="eastAsia"/>
          <w:color w:val="000000" w:themeColor="text1"/>
          <w:sz w:val="28"/>
          <w:szCs w:val="28"/>
        </w:rPr>
        <w:lastRenderedPageBreak/>
        <w:t>主楼二楼中间会议室。</w:t>
      </w:r>
    </w:p>
    <w:p w14:paraId="5898E59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（四）响应文件份数：响应文件一式三份，其中正本一份，副本二份。</w:t>
      </w:r>
    </w:p>
    <w:p w14:paraId="7CADCD4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（五）磋商有效期：磋商之日起</w:t>
      </w:r>
      <w:r>
        <w:rPr>
          <w:rFonts w:ascii="黑体" w:eastAsia="黑体" w:hAnsi="黑体" w:cs="黑体" w:hint="eastAsia"/>
          <w:color w:val="000000" w:themeColor="text1"/>
          <w:sz w:val="28"/>
          <w:szCs w:val="28"/>
        </w:rPr>
        <w:t>90</w:t>
      </w:r>
      <w:r>
        <w:rPr>
          <w:rFonts w:ascii="黑体" w:eastAsia="黑体" w:hAnsi="黑体" w:cs="黑体" w:hint="eastAsia"/>
          <w:color w:val="000000" w:themeColor="text1"/>
          <w:sz w:val="28"/>
          <w:szCs w:val="28"/>
        </w:rPr>
        <w:t>天</w:t>
      </w:r>
    </w:p>
    <w:p w14:paraId="32A9897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（六）其它</w:t>
      </w:r>
    </w:p>
    <w:p w14:paraId="2D0C791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采购联系人：梁先生</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电话：</w:t>
      </w:r>
      <w:r>
        <w:rPr>
          <w:rFonts w:ascii="黑体" w:eastAsia="黑体" w:hAnsi="黑体" w:cs="黑体" w:hint="eastAsia"/>
          <w:color w:val="000000" w:themeColor="text1"/>
          <w:sz w:val="28"/>
          <w:szCs w:val="28"/>
        </w:rPr>
        <w:t>0523-86839100</w:t>
      </w:r>
    </w:p>
    <w:p w14:paraId="528F65A4" w14:textId="77777777" w:rsidR="008D44EE" w:rsidRDefault="00B0389F">
      <w:pPr>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br w:type="page"/>
      </w:r>
    </w:p>
    <w:p w14:paraId="623B1413" w14:textId="77777777" w:rsidR="008D44EE" w:rsidRDefault="00B0389F">
      <w:pPr>
        <w:ind w:firstLineChars="200" w:firstLine="600"/>
        <w:jc w:val="center"/>
        <w:outlineLvl w:val="0"/>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lastRenderedPageBreak/>
        <w:t>二．供应商须知</w:t>
      </w:r>
    </w:p>
    <w:p w14:paraId="0F7E126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（一）遵循原则：</w:t>
      </w:r>
    </w:p>
    <w:p w14:paraId="729458F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公开透明原则、公平竞争原则、公正原则和诚实信用原则。</w:t>
      </w:r>
    </w:p>
    <w:p w14:paraId="40262FB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（二）采购文件：</w:t>
      </w:r>
    </w:p>
    <w:p w14:paraId="1401184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、采购文件包括本文件目录所列全部内容，供应商应仔细阅读，并在响应文件中充分响应采购文件的所有要求。</w:t>
      </w:r>
    </w:p>
    <w:p w14:paraId="090D60B8"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、采购文件中的“法定代表人”是指供应商的营业执照或相关部门的登记证明文件中的“法定代表人”或“负责人”。</w:t>
      </w:r>
    </w:p>
    <w:p w14:paraId="61442F2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、供应商应在泰州市政府门户网站（</w:t>
      </w:r>
      <w:r>
        <w:rPr>
          <w:rFonts w:ascii="黑体" w:eastAsia="黑体" w:hAnsi="黑体" w:cs="黑体" w:hint="eastAsia"/>
          <w:color w:val="000000" w:themeColor="text1"/>
          <w:sz w:val="28"/>
          <w:szCs w:val="28"/>
        </w:rPr>
        <w:t>http://www.taizhou.gov.cn</w:t>
      </w:r>
      <w:r>
        <w:rPr>
          <w:rFonts w:ascii="黑体" w:eastAsia="黑体" w:hAnsi="黑体" w:cs="黑体" w:hint="eastAsia"/>
          <w:color w:val="000000" w:themeColor="text1"/>
          <w:sz w:val="28"/>
          <w:szCs w:val="28"/>
        </w:rPr>
        <w:t>，下同）通知公告中下载采购文件及有关资料，按采购文件要求提交全部资料并对采购文件各项内容做出实质性响应，否则报价无效。</w:t>
      </w:r>
    </w:p>
    <w:p w14:paraId="0FD21A3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、采购文件仅作为本次磋商使用。</w:t>
      </w:r>
    </w:p>
    <w:p w14:paraId="0A43FC5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（三）</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采购文件的解释：</w:t>
      </w:r>
    </w:p>
    <w:p w14:paraId="6D35032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本文件的最终解释权归泰州市人民政府办公</w:t>
      </w:r>
      <w:r>
        <w:rPr>
          <w:rFonts w:ascii="黑体" w:eastAsia="黑体" w:hAnsi="黑体" w:cs="黑体" w:hint="eastAsia"/>
          <w:color w:val="000000" w:themeColor="text1"/>
          <w:sz w:val="28"/>
          <w:szCs w:val="28"/>
        </w:rPr>
        <w:t>室。</w:t>
      </w:r>
    </w:p>
    <w:p w14:paraId="25C5DB3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（四）</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采购文件的补充或修正：</w:t>
      </w:r>
      <w:r>
        <w:rPr>
          <w:rFonts w:ascii="黑体" w:eastAsia="黑体" w:hAnsi="黑体" w:cs="黑体" w:hint="eastAsia"/>
          <w:color w:val="000000" w:themeColor="text1"/>
          <w:sz w:val="28"/>
          <w:szCs w:val="28"/>
        </w:rPr>
        <w:t xml:space="preserve"> </w:t>
      </w:r>
    </w:p>
    <w:p w14:paraId="32767DF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、在磋商截止时间</w:t>
      </w: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日前泰州市人民政府办公室可对采购文件进行必要的澄清或者修改，不足</w:t>
      </w: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日的，将顺延提交响应文件的截止时间。</w:t>
      </w:r>
    </w:p>
    <w:p w14:paraId="06CAD85B"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w:t>
      </w:r>
      <w:r>
        <w:rPr>
          <w:rFonts w:ascii="黑体" w:eastAsia="黑体" w:hAnsi="黑体" w:cs="黑体" w:hint="eastAsia"/>
          <w:color w:val="000000" w:themeColor="text1"/>
          <w:sz w:val="28"/>
          <w:szCs w:val="28"/>
        </w:rPr>
        <w:lastRenderedPageBreak/>
        <w:t>磋商材料不符合泰州市人民政府办公室要求，而造成的损失及风险（包括但不限于未成交）由供应商自行承担</w:t>
      </w:r>
      <w:r>
        <w:rPr>
          <w:rFonts w:ascii="黑体" w:eastAsia="黑体" w:hAnsi="黑体" w:cs="黑体" w:hint="eastAsia"/>
          <w:color w:val="000000" w:themeColor="text1"/>
          <w:sz w:val="28"/>
          <w:szCs w:val="28"/>
        </w:rPr>
        <w:t>。</w:t>
      </w:r>
    </w:p>
    <w:p w14:paraId="2EDABEF3" w14:textId="77777777" w:rsidR="008D44EE" w:rsidRDefault="00B0389F">
      <w:pPr>
        <w:ind w:firstLineChars="200" w:firstLine="560"/>
        <w:outlineLvl w:val="1"/>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（五）</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响应文件的组成：</w:t>
      </w:r>
    </w:p>
    <w:p w14:paraId="18DC4A58"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、响应函（格式见附件）</w:t>
      </w:r>
    </w:p>
    <w:p w14:paraId="561CD22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、资格、资信证明文件：</w:t>
      </w:r>
    </w:p>
    <w:p w14:paraId="2AB8221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）关于资格的声明函（格式见附件）</w:t>
      </w:r>
    </w:p>
    <w:p w14:paraId="75010ECB"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）具有独立承担民事责任能力的供应商营业执照或相关部门的登记证明文件复印件；</w:t>
      </w:r>
    </w:p>
    <w:p w14:paraId="44A1694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）供应</w:t>
      </w:r>
      <w:proofErr w:type="gramStart"/>
      <w:r>
        <w:rPr>
          <w:rFonts w:ascii="黑体" w:eastAsia="黑体" w:hAnsi="黑体" w:cs="黑体" w:hint="eastAsia"/>
          <w:color w:val="000000" w:themeColor="text1"/>
          <w:sz w:val="28"/>
          <w:szCs w:val="28"/>
        </w:rPr>
        <w:t>商法定</w:t>
      </w:r>
      <w:proofErr w:type="gramEnd"/>
      <w:r>
        <w:rPr>
          <w:rFonts w:ascii="黑体" w:eastAsia="黑体" w:hAnsi="黑体" w:cs="黑体" w:hint="eastAsia"/>
          <w:color w:val="000000" w:themeColor="text1"/>
          <w:sz w:val="28"/>
          <w:szCs w:val="28"/>
        </w:rPr>
        <w:t>代表人授权委托书（格式见附件，法定代表人亲自参加磋商的除外）；</w:t>
      </w:r>
    </w:p>
    <w:p w14:paraId="7F5163A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）供应</w:t>
      </w:r>
      <w:proofErr w:type="gramStart"/>
      <w:r>
        <w:rPr>
          <w:rFonts w:ascii="黑体" w:eastAsia="黑体" w:hAnsi="黑体" w:cs="黑体" w:hint="eastAsia"/>
          <w:color w:val="000000" w:themeColor="text1"/>
          <w:sz w:val="28"/>
          <w:szCs w:val="28"/>
        </w:rPr>
        <w:t>商法定</w:t>
      </w:r>
      <w:proofErr w:type="gramEnd"/>
      <w:r>
        <w:rPr>
          <w:rFonts w:ascii="黑体" w:eastAsia="黑体" w:hAnsi="黑体" w:cs="黑体" w:hint="eastAsia"/>
          <w:color w:val="000000" w:themeColor="text1"/>
          <w:sz w:val="28"/>
          <w:szCs w:val="28"/>
        </w:rPr>
        <w:t>代表人身份证复印件；</w:t>
      </w:r>
    </w:p>
    <w:p w14:paraId="7068A561"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）供应</w:t>
      </w:r>
      <w:proofErr w:type="gramStart"/>
      <w:r>
        <w:rPr>
          <w:rFonts w:ascii="黑体" w:eastAsia="黑体" w:hAnsi="黑体" w:cs="黑体" w:hint="eastAsia"/>
          <w:color w:val="000000" w:themeColor="text1"/>
          <w:sz w:val="28"/>
          <w:szCs w:val="28"/>
        </w:rPr>
        <w:t>商法定</w:t>
      </w:r>
      <w:proofErr w:type="gramEnd"/>
      <w:r>
        <w:rPr>
          <w:rFonts w:ascii="黑体" w:eastAsia="黑体" w:hAnsi="黑体" w:cs="黑体" w:hint="eastAsia"/>
          <w:color w:val="000000" w:themeColor="text1"/>
          <w:sz w:val="28"/>
          <w:szCs w:val="28"/>
        </w:rPr>
        <w:t>代表人授权代表身份证复印件（法定代表人亲自参加磋商的除外）；</w:t>
      </w:r>
    </w:p>
    <w:p w14:paraId="799D5E9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6</w:t>
      </w:r>
      <w:r>
        <w:rPr>
          <w:rFonts w:ascii="黑体" w:eastAsia="黑体" w:hAnsi="黑体" w:cs="黑体" w:hint="eastAsia"/>
          <w:color w:val="000000" w:themeColor="text1"/>
          <w:sz w:val="28"/>
          <w:szCs w:val="28"/>
        </w:rPr>
        <w:t>）供应商近三个月中任意一个月份（不含磋商当月）的财务状况报告（资产负债表和利润表）或由会计师事务所出具的近两年中</w:t>
      </w:r>
      <w:r>
        <w:rPr>
          <w:rFonts w:ascii="黑体" w:eastAsia="黑体" w:hAnsi="黑体" w:cs="黑体" w:hint="eastAsia"/>
          <w:color w:val="000000" w:themeColor="text1"/>
          <w:sz w:val="28"/>
          <w:szCs w:val="28"/>
        </w:rPr>
        <w:t>任意一个年度的审计报告和所附已审财务报告复印件；</w:t>
      </w:r>
    </w:p>
    <w:p w14:paraId="2541C2E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）供应商近三个月中任意一个月份（不含磋商当月）的依法缴纳税收的相关材料（提供相关主管部门证明或银行代扣证明）复印件；</w:t>
      </w:r>
    </w:p>
    <w:p w14:paraId="66DF1D3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8</w:t>
      </w:r>
      <w:r>
        <w:rPr>
          <w:rFonts w:ascii="黑体" w:eastAsia="黑体" w:hAnsi="黑体" w:cs="黑体" w:hint="eastAsia"/>
          <w:color w:val="000000" w:themeColor="text1"/>
          <w:sz w:val="28"/>
          <w:szCs w:val="28"/>
        </w:rPr>
        <w:t>）供应商近三个月中任意一个月份（不含磋商当月）的依法缴纳社会保障资金的相关材料（提供相关主管部门证明或银行代扣证明）复印件；</w:t>
      </w:r>
    </w:p>
    <w:p w14:paraId="1870A62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lastRenderedPageBreak/>
        <w:t>（</w:t>
      </w:r>
      <w:r>
        <w:rPr>
          <w:rFonts w:ascii="黑体" w:eastAsia="黑体" w:hAnsi="黑体" w:cs="黑体" w:hint="eastAsia"/>
          <w:color w:val="000000" w:themeColor="text1"/>
          <w:sz w:val="28"/>
          <w:szCs w:val="28"/>
        </w:rPr>
        <w:t>9</w:t>
      </w:r>
      <w:r>
        <w:rPr>
          <w:rFonts w:ascii="黑体" w:eastAsia="黑体" w:hAnsi="黑体" w:cs="黑体" w:hint="eastAsia"/>
          <w:color w:val="000000" w:themeColor="text1"/>
          <w:sz w:val="28"/>
          <w:szCs w:val="28"/>
        </w:rPr>
        <w:t>）承诺书（格式见附件）；</w:t>
      </w:r>
    </w:p>
    <w:p w14:paraId="34A280C8"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10</w:t>
      </w:r>
      <w:r>
        <w:rPr>
          <w:rFonts w:ascii="黑体" w:eastAsia="黑体" w:hAnsi="黑体" w:cs="黑体" w:hint="eastAsia"/>
          <w:color w:val="000000" w:themeColor="text1"/>
          <w:sz w:val="28"/>
          <w:szCs w:val="28"/>
        </w:rPr>
        <w:t>）采购人要求的特定资质证明复印件（详见“磋商邀请函”</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“供应商资格要求”之</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中要求）。</w:t>
      </w:r>
    </w:p>
    <w:p w14:paraId="593339F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、报价一览表</w:t>
      </w:r>
    </w:p>
    <w:p w14:paraId="1D44AE1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、明细报价及采购需求响应表（格式见附件）</w:t>
      </w:r>
    </w:p>
    <w:p w14:paraId="6ED7D35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、评分标准中对应的其它所需证明材料（如有自行添加）</w:t>
      </w:r>
    </w:p>
    <w:p w14:paraId="68D39DC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6</w:t>
      </w:r>
      <w:r>
        <w:rPr>
          <w:rFonts w:ascii="黑体" w:eastAsia="黑体" w:hAnsi="黑体" w:cs="黑体" w:hint="eastAsia"/>
          <w:color w:val="000000" w:themeColor="text1"/>
          <w:sz w:val="28"/>
          <w:szCs w:val="28"/>
        </w:rPr>
        <w:t>、要求采购人提供的配合（如有自拟并自行添加）</w:t>
      </w:r>
    </w:p>
    <w:p w14:paraId="1958A7C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、其它（供应商认为有必要提供的声明和文件，如有自拟并自行添加）</w:t>
      </w:r>
    </w:p>
    <w:p w14:paraId="792A020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上述</w:t>
      </w:r>
      <w:r>
        <w:rPr>
          <w:rFonts w:ascii="黑体" w:eastAsia="黑体" w:hAnsi="黑体" w:cs="黑体" w:hint="eastAsia"/>
          <w:color w:val="000000" w:themeColor="text1"/>
          <w:sz w:val="28"/>
          <w:szCs w:val="28"/>
        </w:rPr>
        <w:t>1-4</w:t>
      </w:r>
      <w:r>
        <w:rPr>
          <w:rFonts w:ascii="黑体" w:eastAsia="黑体" w:hAnsi="黑体" w:cs="黑体" w:hint="eastAsia"/>
          <w:color w:val="000000" w:themeColor="text1"/>
          <w:sz w:val="28"/>
          <w:szCs w:val="28"/>
        </w:rPr>
        <w:t>项供应商必须按要求全部提供，否则响应文件无效。如上述资格证明文件遇年检、换证，则必须提供法定年检、换证单位出具的有效证明复印件。如上述资格证明文件第（</w:t>
      </w:r>
      <w:r>
        <w:rPr>
          <w:rFonts w:ascii="黑体" w:eastAsia="黑体" w:hAnsi="黑体" w:cs="黑体" w:hint="eastAsia"/>
          <w:color w:val="000000" w:themeColor="text1"/>
          <w:sz w:val="28"/>
          <w:szCs w:val="28"/>
        </w:rPr>
        <w:t>6</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8</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9</w:t>
      </w:r>
      <w:r>
        <w:rPr>
          <w:rFonts w:ascii="黑体" w:eastAsia="黑体" w:hAnsi="黑体" w:cs="黑体" w:hint="eastAsia"/>
          <w:color w:val="000000" w:themeColor="text1"/>
          <w:sz w:val="28"/>
          <w:szCs w:val="28"/>
        </w:rPr>
        <w:t>）四项遇有</w:t>
      </w:r>
      <w:r>
        <w:rPr>
          <w:rFonts w:ascii="黑体" w:eastAsia="黑体" w:hAnsi="黑体" w:cs="黑体" w:hint="eastAsia"/>
          <w:color w:val="000000" w:themeColor="text1"/>
          <w:sz w:val="28"/>
          <w:szCs w:val="28"/>
        </w:rPr>
        <w:t>国家相关政策规定可不具备的，必须提供相关政策规定或相关单位出具的有效证明复印件。供应</w:t>
      </w:r>
      <w:proofErr w:type="gramStart"/>
      <w:r>
        <w:rPr>
          <w:rFonts w:ascii="黑体" w:eastAsia="黑体" w:hAnsi="黑体" w:cs="黑体" w:hint="eastAsia"/>
          <w:color w:val="000000" w:themeColor="text1"/>
          <w:sz w:val="28"/>
          <w:szCs w:val="28"/>
        </w:rPr>
        <w:t>商法定</w:t>
      </w:r>
      <w:proofErr w:type="gramEnd"/>
      <w:r>
        <w:rPr>
          <w:rFonts w:ascii="黑体" w:eastAsia="黑体" w:hAnsi="黑体" w:cs="黑体" w:hint="eastAsia"/>
          <w:color w:val="000000" w:themeColor="text1"/>
          <w:sz w:val="28"/>
          <w:szCs w:val="28"/>
        </w:rPr>
        <w:t>代表人或法定代表人授权代表为外籍、港、澳、台地</w:t>
      </w:r>
      <w:proofErr w:type="gramStart"/>
      <w:r>
        <w:rPr>
          <w:rFonts w:ascii="黑体" w:eastAsia="黑体" w:hAnsi="黑体" w:cs="黑体" w:hint="eastAsia"/>
          <w:color w:val="000000" w:themeColor="text1"/>
          <w:sz w:val="28"/>
          <w:szCs w:val="28"/>
        </w:rPr>
        <w:t>区人士</w:t>
      </w:r>
      <w:proofErr w:type="gramEnd"/>
      <w:r>
        <w:rPr>
          <w:rFonts w:ascii="黑体" w:eastAsia="黑体" w:hAnsi="黑体" w:cs="黑体" w:hint="eastAsia"/>
          <w:color w:val="000000" w:themeColor="text1"/>
          <w:sz w:val="28"/>
          <w:szCs w:val="28"/>
        </w:rPr>
        <w:t>的，其身份证明须提供有效的护照或港澳同胞来往内地通行证、台湾同胞来往大陆通行证，或其它可在中国大陆有效居留的许可证明。</w:t>
      </w:r>
    </w:p>
    <w:p w14:paraId="5B9D3E08"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（六）</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响应文件的制作：</w:t>
      </w:r>
    </w:p>
    <w:p w14:paraId="3A61913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、所有文件、往来函件均应使用简体中文（规格、型号辅助符号例外）。</w:t>
      </w:r>
    </w:p>
    <w:p w14:paraId="4C0DFDA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、响应文件由供应商按要求参考给定格式如实填写（编写），须有供应商（盖章）、法定代表人或法定代表人授权代表签字或盖章，方为有</w:t>
      </w:r>
      <w:r>
        <w:rPr>
          <w:rFonts w:ascii="黑体" w:eastAsia="黑体" w:hAnsi="黑体" w:cs="黑体" w:hint="eastAsia"/>
          <w:color w:val="000000" w:themeColor="text1"/>
          <w:sz w:val="28"/>
          <w:szCs w:val="28"/>
        </w:rPr>
        <w:lastRenderedPageBreak/>
        <w:t>效，未尽事宜可自行补充。</w:t>
      </w:r>
    </w:p>
    <w:p w14:paraId="4FC8820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、如</w:t>
      </w:r>
      <w:r>
        <w:rPr>
          <w:rFonts w:ascii="黑体" w:eastAsia="黑体" w:hAnsi="黑体" w:cs="黑体" w:hint="eastAsia"/>
          <w:color w:val="000000" w:themeColor="text1"/>
          <w:sz w:val="28"/>
          <w:szCs w:val="28"/>
        </w:rPr>
        <w:t>无特别说明，供应商参与磋商一律以人民币为结算货币，结算单位为“元”。</w:t>
      </w:r>
    </w:p>
    <w:p w14:paraId="5A310D4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、响应文件应用不褪色的墨水书写或打印。</w:t>
      </w:r>
    </w:p>
    <w:p w14:paraId="26D72241"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、响应文件应按照“响应文件的组成”顺序制作，并编制目录、页码，装订成册。</w:t>
      </w:r>
    </w:p>
    <w:p w14:paraId="2649D9B4" w14:textId="77777777" w:rsidR="008D44EE" w:rsidRDefault="00B0389F">
      <w:pPr>
        <w:ind w:firstLineChars="200" w:firstLine="562"/>
        <w:rPr>
          <w:rFonts w:ascii="黑体" w:eastAsia="黑体" w:hAnsi="黑体" w:cs="黑体"/>
          <w:b/>
          <w:bCs/>
          <w:color w:val="000000" w:themeColor="text1"/>
          <w:sz w:val="28"/>
          <w:szCs w:val="28"/>
        </w:rPr>
      </w:pPr>
      <w:r>
        <w:rPr>
          <w:rFonts w:ascii="黑体" w:eastAsia="黑体" w:hAnsi="黑体" w:cs="黑体" w:hint="eastAsia"/>
          <w:b/>
          <w:bCs/>
          <w:color w:val="000000" w:themeColor="text1"/>
          <w:sz w:val="28"/>
          <w:szCs w:val="28"/>
        </w:rPr>
        <w:t>6</w:t>
      </w:r>
      <w:r>
        <w:rPr>
          <w:rFonts w:ascii="黑体" w:eastAsia="黑体" w:hAnsi="黑体" w:cs="黑体" w:hint="eastAsia"/>
          <w:b/>
          <w:bCs/>
          <w:color w:val="000000" w:themeColor="text1"/>
          <w:sz w:val="28"/>
          <w:szCs w:val="28"/>
        </w:rPr>
        <w:t>、响应文件一式三份，其中正本一份，副本二份，并注明“正本”“副本”字样，密封，同时注明项目名称及编号并加盖公章。</w:t>
      </w:r>
    </w:p>
    <w:p w14:paraId="7A3189C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、响应文件不应有涂改、增删和潦草之处，如有必须修改时，修改处必须有供应商盖章、法定代表人或法定代表人授权代表的签字。</w:t>
      </w:r>
    </w:p>
    <w:p w14:paraId="5980A59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8</w:t>
      </w:r>
      <w:r>
        <w:rPr>
          <w:rFonts w:ascii="黑体" w:eastAsia="黑体" w:hAnsi="黑体" w:cs="黑体" w:hint="eastAsia"/>
          <w:color w:val="000000" w:themeColor="text1"/>
          <w:sz w:val="28"/>
          <w:szCs w:val="28"/>
        </w:rPr>
        <w:t>、磋商费用自理。</w:t>
      </w:r>
    </w:p>
    <w:p w14:paraId="375E429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（七）</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无效响应文件的确认：</w:t>
      </w:r>
    </w:p>
    <w:p w14:paraId="362D6A6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供应商有下列情况之一者，其响应文件无效</w:t>
      </w:r>
      <w:r>
        <w:rPr>
          <w:rFonts w:ascii="黑体" w:eastAsia="黑体" w:hAnsi="黑体" w:cs="黑体" w:hint="eastAsia"/>
          <w:color w:val="000000" w:themeColor="text1"/>
          <w:sz w:val="28"/>
          <w:szCs w:val="28"/>
        </w:rPr>
        <w:t>：</w:t>
      </w:r>
    </w:p>
    <w:p w14:paraId="0758D40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、响应文件未按规定的期限、地点送达的；</w:t>
      </w:r>
    </w:p>
    <w:p w14:paraId="75CBEB9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、响应文件未按要求密封、签署、盖章的；</w:t>
      </w:r>
    </w:p>
    <w:p w14:paraId="2B1AA74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、供应商的法定代表人或法定代表人授权代表，未准时参加磋商会议的；</w:t>
      </w:r>
    </w:p>
    <w:p w14:paraId="3890F08B"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、供应商的法定代表人授权代表，无法定代表人授权委托书的；</w:t>
      </w:r>
    </w:p>
    <w:p w14:paraId="2B68C77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、不具备采购文件中规定的资格要求或未按采购文件规定的要求提供资格、资信证明文件的；</w:t>
      </w:r>
    </w:p>
    <w:p w14:paraId="6DB9A25B"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6</w:t>
      </w:r>
      <w:r>
        <w:rPr>
          <w:rFonts w:ascii="黑体" w:eastAsia="黑体" w:hAnsi="黑体" w:cs="黑体" w:hint="eastAsia"/>
          <w:color w:val="000000" w:themeColor="text1"/>
          <w:sz w:val="28"/>
          <w:szCs w:val="28"/>
        </w:rPr>
        <w:t>、被“信用中国”网站（</w:t>
      </w:r>
      <w:hyperlink r:id="rId8" w:history="1">
        <w:r>
          <w:rPr>
            <w:rFonts w:ascii="黑体" w:eastAsia="黑体" w:hAnsi="黑体" w:cs="黑体" w:hint="eastAsia"/>
            <w:color w:val="000000" w:themeColor="text1"/>
            <w:sz w:val="28"/>
            <w:szCs w:val="28"/>
          </w:rPr>
          <w:t>www.creditchina.gov.cn</w:t>
        </w:r>
      </w:hyperlink>
      <w:r>
        <w:rPr>
          <w:rFonts w:ascii="黑体" w:eastAsia="黑体" w:hAnsi="黑体" w:cs="黑体" w:hint="eastAsia"/>
          <w:color w:val="000000" w:themeColor="text1"/>
          <w:sz w:val="28"/>
          <w:szCs w:val="28"/>
        </w:rPr>
        <w:t>）列入失信执行</w:t>
      </w:r>
      <w:r>
        <w:rPr>
          <w:rFonts w:ascii="黑体" w:eastAsia="黑体" w:hAnsi="黑体" w:cs="黑体" w:hint="eastAsia"/>
          <w:color w:val="000000" w:themeColor="text1"/>
          <w:sz w:val="28"/>
          <w:szCs w:val="28"/>
        </w:rPr>
        <w:lastRenderedPageBreak/>
        <w:t>人、重大税收违法案件当事人名单、政府采购严重违法失信行为记录名单的；</w:t>
      </w:r>
    </w:p>
    <w:p w14:paraId="059673C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、响应文件未按采购文件规定的内容和要求填写的；</w:t>
      </w:r>
    </w:p>
    <w:p w14:paraId="77E3356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8</w:t>
      </w:r>
      <w:r>
        <w:rPr>
          <w:rFonts w:ascii="黑体" w:eastAsia="黑体" w:hAnsi="黑体" w:cs="黑体" w:hint="eastAsia"/>
          <w:color w:val="000000" w:themeColor="text1"/>
          <w:sz w:val="28"/>
          <w:szCs w:val="28"/>
        </w:rPr>
        <w:t>、响应文件书写潦草、字迹模糊不清、无法辨认的；</w:t>
      </w:r>
    </w:p>
    <w:p w14:paraId="6285D55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9</w:t>
      </w:r>
      <w:r>
        <w:rPr>
          <w:rFonts w:ascii="黑体" w:eastAsia="黑体" w:hAnsi="黑体" w:cs="黑体" w:hint="eastAsia"/>
          <w:color w:val="000000" w:themeColor="text1"/>
          <w:sz w:val="28"/>
          <w:szCs w:val="28"/>
        </w:rPr>
        <w:t>、响应文件中有采购文件未允许提供的选择性内容的；</w:t>
      </w:r>
    </w:p>
    <w:p w14:paraId="43573C4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10</w:t>
      </w:r>
      <w:r>
        <w:rPr>
          <w:rFonts w:ascii="黑体" w:eastAsia="黑体" w:hAnsi="黑体" w:cs="黑体" w:hint="eastAsia"/>
          <w:color w:val="000000" w:themeColor="text1"/>
          <w:sz w:val="28"/>
          <w:szCs w:val="28"/>
        </w:rPr>
        <w:t>、不同供应商委托同一单位或者个人办理磋商事宜的；</w:t>
      </w:r>
    </w:p>
    <w:p w14:paraId="04B16F48"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11</w:t>
      </w:r>
      <w:r>
        <w:rPr>
          <w:rFonts w:ascii="黑体" w:eastAsia="黑体" w:hAnsi="黑体" w:cs="黑体" w:hint="eastAsia"/>
          <w:color w:val="000000" w:themeColor="text1"/>
          <w:sz w:val="28"/>
          <w:szCs w:val="28"/>
        </w:rPr>
        <w:t>、不同供应商的单位负责人为同一人或者存在直接控股、管理关系的；</w:t>
      </w:r>
    </w:p>
    <w:p w14:paraId="2606C2B2"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12</w:t>
      </w:r>
      <w:r>
        <w:rPr>
          <w:rFonts w:ascii="黑体" w:eastAsia="黑体" w:hAnsi="黑体" w:cs="黑体" w:hint="eastAsia"/>
          <w:color w:val="000000" w:themeColor="text1"/>
          <w:sz w:val="28"/>
          <w:szCs w:val="28"/>
        </w:rPr>
        <w:t>、不同供应商的响应文件的装订形式、纸张情况、目录序号、排版格式、文字风格等存在明显的相似性或一致性，特征显示由同一单位或者同一个人编制的；</w:t>
      </w:r>
    </w:p>
    <w:p w14:paraId="6C680093"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13</w:t>
      </w:r>
      <w:r>
        <w:rPr>
          <w:rFonts w:ascii="黑体" w:eastAsia="黑体" w:hAnsi="黑体" w:cs="黑体" w:hint="eastAsia"/>
          <w:color w:val="000000" w:themeColor="text1"/>
          <w:sz w:val="28"/>
          <w:szCs w:val="28"/>
        </w:rPr>
        <w:t>、不同供应商响应文件内容存在非正常一致、项目组成员出现同一人、响应文件中错误（或异常）一致或雷同、电子文档信息一致或雷同的、报价呈规律性差异的；</w:t>
      </w:r>
    </w:p>
    <w:p w14:paraId="6CEB066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14</w:t>
      </w:r>
      <w:r>
        <w:rPr>
          <w:rFonts w:ascii="黑体" w:eastAsia="黑体" w:hAnsi="黑体" w:cs="黑体" w:hint="eastAsia"/>
          <w:color w:val="000000" w:themeColor="text1"/>
          <w:sz w:val="28"/>
          <w:szCs w:val="28"/>
        </w:rPr>
        <w:t>、不同供应商的磋商资料相互混装、不同供应商的委托代理人、项目负责人以及其他相关人员有在同一个单位缴纳社会保险、同一响应文件中单位名称落款与公章不是同一单位的；</w:t>
      </w:r>
    </w:p>
    <w:p w14:paraId="0F619921"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15</w:t>
      </w:r>
      <w:r>
        <w:rPr>
          <w:rFonts w:ascii="黑体" w:eastAsia="黑体" w:hAnsi="黑体" w:cs="黑体" w:hint="eastAsia"/>
          <w:color w:val="000000" w:themeColor="text1"/>
          <w:sz w:val="28"/>
          <w:szCs w:val="28"/>
        </w:rPr>
        <w:t>、项目（标段）总报价超过本项目（标段）预算或最高限</w:t>
      </w:r>
      <w:r>
        <w:rPr>
          <w:rFonts w:ascii="黑体" w:eastAsia="黑体" w:hAnsi="黑体" w:cs="黑体" w:hint="eastAsia"/>
          <w:color w:val="000000" w:themeColor="text1"/>
          <w:sz w:val="28"/>
          <w:szCs w:val="28"/>
        </w:rPr>
        <w:t>价的；</w:t>
      </w:r>
    </w:p>
    <w:p w14:paraId="2E3C364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16</w:t>
      </w:r>
      <w:r>
        <w:rPr>
          <w:rFonts w:ascii="黑体" w:eastAsia="黑体" w:hAnsi="黑体" w:cs="黑体" w:hint="eastAsia"/>
          <w:color w:val="000000" w:themeColor="text1"/>
          <w:sz w:val="28"/>
          <w:szCs w:val="28"/>
        </w:rPr>
        <w:t>、提供虚假材料的（包括工商营业执照、财务报表、资格证明文件等）；</w:t>
      </w:r>
    </w:p>
    <w:p w14:paraId="56FAC02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17</w:t>
      </w:r>
      <w:r>
        <w:rPr>
          <w:rFonts w:ascii="黑体" w:eastAsia="黑体" w:hAnsi="黑体" w:cs="黑体" w:hint="eastAsia"/>
          <w:color w:val="000000" w:themeColor="text1"/>
          <w:sz w:val="28"/>
          <w:szCs w:val="28"/>
        </w:rPr>
        <w:t>、磋商小组认定供应商报价明显不合理，有可能影响商品质量和不</w:t>
      </w:r>
      <w:r>
        <w:rPr>
          <w:rFonts w:ascii="黑体" w:eastAsia="黑体" w:hAnsi="黑体" w:cs="黑体" w:hint="eastAsia"/>
          <w:color w:val="000000" w:themeColor="text1"/>
          <w:sz w:val="28"/>
          <w:szCs w:val="28"/>
        </w:rPr>
        <w:lastRenderedPageBreak/>
        <w:t>能诚信履约的；</w:t>
      </w:r>
    </w:p>
    <w:p w14:paraId="6CAA256E"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18</w:t>
      </w:r>
      <w:r>
        <w:rPr>
          <w:rFonts w:ascii="黑体" w:eastAsia="黑体" w:hAnsi="黑体" w:cs="黑体" w:hint="eastAsia"/>
          <w:color w:val="000000" w:themeColor="text1"/>
          <w:sz w:val="28"/>
          <w:szCs w:val="28"/>
        </w:rPr>
        <w:t>、除单一来源采购项目外，为采购项目提供整体设计、规范编制或者项目管理、监理、检测等服务的；</w:t>
      </w:r>
    </w:p>
    <w:p w14:paraId="566ACC92"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19</w:t>
      </w:r>
      <w:r>
        <w:rPr>
          <w:rFonts w:ascii="黑体" w:eastAsia="黑体" w:hAnsi="黑体" w:cs="黑体" w:hint="eastAsia"/>
          <w:color w:val="000000" w:themeColor="text1"/>
          <w:sz w:val="28"/>
          <w:szCs w:val="28"/>
        </w:rPr>
        <w:t>、响应文件内容不全或不符合采购文件中规定的其它实质性要求的；</w:t>
      </w:r>
    </w:p>
    <w:p w14:paraId="5A36CE2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20</w:t>
      </w:r>
      <w:r>
        <w:rPr>
          <w:rFonts w:ascii="黑体" w:eastAsia="黑体" w:hAnsi="黑体" w:cs="黑体" w:hint="eastAsia"/>
          <w:color w:val="000000" w:themeColor="text1"/>
          <w:sz w:val="28"/>
          <w:szCs w:val="28"/>
        </w:rPr>
        <w:t>、法律法规和采购文件规定的其它无效情形。</w:t>
      </w:r>
    </w:p>
    <w:p w14:paraId="0390D66A" w14:textId="77777777" w:rsidR="008D44EE" w:rsidRDefault="00B0389F">
      <w:pPr>
        <w:ind w:firstLineChars="200" w:firstLine="560"/>
        <w:rPr>
          <w:rFonts w:ascii="黑体" w:eastAsia="黑体" w:hAnsi="黑体" w:cs="黑体"/>
          <w:color w:val="000000" w:themeColor="text1"/>
          <w:sz w:val="28"/>
          <w:szCs w:val="28"/>
        </w:rPr>
      </w:pPr>
      <w:bookmarkStart w:id="0" w:name="_Toc534555652"/>
      <w:r>
        <w:rPr>
          <w:rFonts w:ascii="黑体" w:eastAsia="黑体" w:hAnsi="黑体" w:cs="黑体" w:hint="eastAsia"/>
          <w:color w:val="000000" w:themeColor="text1"/>
          <w:sz w:val="28"/>
          <w:szCs w:val="28"/>
        </w:rPr>
        <w:t>（八）</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磋商、评审：</w:t>
      </w:r>
      <w:bookmarkEnd w:id="0"/>
    </w:p>
    <w:p w14:paraId="667E653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磋商、评审工作由泰州市人民政府办公室负责组织。</w:t>
      </w:r>
    </w:p>
    <w:p w14:paraId="19FDDE7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具体磋商、评审事务由依法组建的磋商小组负责。如有争议最终由磋商小组认定。</w:t>
      </w:r>
    </w:p>
    <w:p w14:paraId="3B4CAC9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响应文件的审查</w:t>
      </w:r>
    </w:p>
    <w:p w14:paraId="0785CE2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）报价一览表内容与明细表内容不一致的，以报价一览表为准。</w:t>
      </w:r>
    </w:p>
    <w:p w14:paraId="3342C24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2324E1C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）正本与副本不符，以正本为准。</w:t>
      </w:r>
    </w:p>
    <w:p w14:paraId="58F69F61"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、磋商、评审程序</w:t>
      </w:r>
    </w:p>
    <w:p w14:paraId="084D316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）响应文件初审。初审分为资格性检查和符合性检查。</w:t>
      </w:r>
      <w:r>
        <w:rPr>
          <w:rFonts w:ascii="黑体" w:eastAsia="黑体" w:hAnsi="黑体" w:cs="黑体" w:hint="eastAsia"/>
          <w:color w:val="000000" w:themeColor="text1"/>
          <w:sz w:val="28"/>
          <w:szCs w:val="28"/>
        </w:rPr>
        <w:t xml:space="preserve"> </w:t>
      </w:r>
    </w:p>
    <w:p w14:paraId="146CAB6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①资格性检查。依据法律法规和采购文件的规定，对响应文件中的资格证明等进行审查；通过“信用中国”网站（</w:t>
      </w:r>
      <w:hyperlink r:id="rId9" w:history="1">
        <w:r>
          <w:rPr>
            <w:rFonts w:ascii="黑体" w:eastAsia="黑体" w:hAnsi="黑体" w:cs="黑体" w:hint="eastAsia"/>
            <w:color w:val="000000" w:themeColor="text1"/>
            <w:sz w:val="28"/>
            <w:szCs w:val="28"/>
          </w:rPr>
          <w:t>www.creditchina.gov.cn</w:t>
        </w:r>
      </w:hyperlink>
      <w:r>
        <w:rPr>
          <w:rFonts w:ascii="黑体" w:eastAsia="黑体" w:hAnsi="黑体" w:cs="黑体" w:hint="eastAsia"/>
          <w:color w:val="000000" w:themeColor="text1"/>
          <w:sz w:val="28"/>
          <w:szCs w:val="28"/>
        </w:rPr>
        <w:t>）查询供应商在磋商截止时间之前，是否被列入失信执行人、重大税收违法</w:t>
      </w:r>
      <w:r>
        <w:rPr>
          <w:rFonts w:ascii="黑体" w:eastAsia="黑体" w:hAnsi="黑体" w:cs="黑体" w:hint="eastAsia"/>
          <w:color w:val="000000" w:themeColor="text1"/>
          <w:sz w:val="28"/>
          <w:szCs w:val="28"/>
        </w:rPr>
        <w:lastRenderedPageBreak/>
        <w:t>案件当事人名单、政府采购严重违法失信行为记录名单，以确定供应商是否</w:t>
      </w:r>
      <w:proofErr w:type="gramStart"/>
      <w:r>
        <w:rPr>
          <w:rFonts w:ascii="黑体" w:eastAsia="黑体" w:hAnsi="黑体" w:cs="黑体" w:hint="eastAsia"/>
          <w:color w:val="000000" w:themeColor="text1"/>
          <w:sz w:val="28"/>
          <w:szCs w:val="28"/>
        </w:rPr>
        <w:t>具备磋商</w:t>
      </w:r>
      <w:proofErr w:type="gramEnd"/>
      <w:r>
        <w:rPr>
          <w:rFonts w:ascii="黑体" w:eastAsia="黑体" w:hAnsi="黑体" w:cs="黑体" w:hint="eastAsia"/>
          <w:color w:val="000000" w:themeColor="text1"/>
          <w:sz w:val="28"/>
          <w:szCs w:val="28"/>
        </w:rPr>
        <w:t>资格。</w:t>
      </w:r>
    </w:p>
    <w:p w14:paraId="27F8AC12"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②符合性检查。依据采购文件的规定，从响应文件的有效性、完整性和对采购文件的响应程度进行审查，以确定是否对采购文件的实质性要求</w:t>
      </w:r>
      <w:proofErr w:type="gramStart"/>
      <w:r>
        <w:rPr>
          <w:rFonts w:ascii="黑体" w:eastAsia="黑体" w:hAnsi="黑体" w:cs="黑体" w:hint="eastAsia"/>
          <w:color w:val="000000" w:themeColor="text1"/>
          <w:sz w:val="28"/>
          <w:szCs w:val="28"/>
        </w:rPr>
        <w:t>作出</w:t>
      </w:r>
      <w:proofErr w:type="gramEnd"/>
      <w:r>
        <w:rPr>
          <w:rFonts w:ascii="黑体" w:eastAsia="黑体" w:hAnsi="黑体" w:cs="黑体" w:hint="eastAsia"/>
          <w:color w:val="000000" w:themeColor="text1"/>
          <w:sz w:val="28"/>
          <w:szCs w:val="28"/>
        </w:rPr>
        <w:t>响应。</w:t>
      </w:r>
    </w:p>
    <w:p w14:paraId="09EDE89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）澄清有关问题。对响应文件中含义不明确、同类问题表述不一致或者有明显文字和计算错误的内容，磋商小组可以书面形式（应当由磋商小组专家签字）要求供应商</w:t>
      </w:r>
      <w:proofErr w:type="gramStart"/>
      <w:r>
        <w:rPr>
          <w:rFonts w:ascii="黑体" w:eastAsia="黑体" w:hAnsi="黑体" w:cs="黑体" w:hint="eastAsia"/>
          <w:color w:val="000000" w:themeColor="text1"/>
          <w:sz w:val="28"/>
          <w:szCs w:val="28"/>
        </w:rPr>
        <w:t>作出</w:t>
      </w:r>
      <w:proofErr w:type="gramEnd"/>
      <w:r>
        <w:rPr>
          <w:rFonts w:ascii="黑体" w:eastAsia="黑体" w:hAnsi="黑体" w:cs="黑体" w:hint="eastAsia"/>
          <w:color w:val="000000" w:themeColor="text1"/>
          <w:sz w:val="28"/>
          <w:szCs w:val="28"/>
        </w:rPr>
        <w:t>必要的澄清、说明或者纠正。供应商的澄清、说明或者补正应当采用书面形式，由其授权的代表签字。</w:t>
      </w:r>
    </w:p>
    <w:p w14:paraId="070179C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）磋商小组讨论、</w:t>
      </w:r>
      <w:proofErr w:type="gramStart"/>
      <w:r>
        <w:rPr>
          <w:rFonts w:ascii="黑体" w:eastAsia="黑体" w:hAnsi="黑体" w:cs="黑体" w:hint="eastAsia"/>
          <w:color w:val="000000" w:themeColor="text1"/>
          <w:sz w:val="28"/>
          <w:szCs w:val="28"/>
        </w:rPr>
        <w:t>确定磋商</w:t>
      </w:r>
      <w:proofErr w:type="gramEnd"/>
      <w:r>
        <w:rPr>
          <w:rFonts w:ascii="黑体" w:eastAsia="黑体" w:hAnsi="黑体" w:cs="黑体" w:hint="eastAsia"/>
          <w:color w:val="000000" w:themeColor="text1"/>
          <w:sz w:val="28"/>
          <w:szCs w:val="28"/>
        </w:rPr>
        <w:t>程序和磋商内容。</w:t>
      </w:r>
    </w:p>
    <w:p w14:paraId="5EA85C6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）磋商小组集中与单一供应商分别进行磋商。磋商轮次由磋商小组视情况决定。</w:t>
      </w:r>
    </w:p>
    <w:p w14:paraId="7BED5785"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5</w:t>
      </w:r>
      <w:r>
        <w:rPr>
          <w:rFonts w:ascii="黑体" w:eastAsia="黑体" w:hAnsi="黑体" w:cs="黑体" w:hint="eastAsia"/>
          <w:color w:val="000000" w:themeColor="text1"/>
          <w:sz w:val="28"/>
          <w:szCs w:val="28"/>
        </w:rPr>
        <w:t>）在磋商过程中，磋商小组可以根据采购文件和磋商情况实质性变动采购需求中的技术、服务要求以及合同草案条款，但不得变动采购文件中的其他内容。对采</w:t>
      </w:r>
      <w:r>
        <w:rPr>
          <w:rFonts w:ascii="黑体" w:eastAsia="黑体" w:hAnsi="黑体" w:cs="黑体" w:hint="eastAsia"/>
          <w:color w:val="000000" w:themeColor="text1"/>
          <w:sz w:val="28"/>
          <w:szCs w:val="28"/>
        </w:rPr>
        <w:t>购文件</w:t>
      </w:r>
      <w:proofErr w:type="gramStart"/>
      <w:r>
        <w:rPr>
          <w:rFonts w:ascii="黑体" w:eastAsia="黑体" w:hAnsi="黑体" w:cs="黑体" w:hint="eastAsia"/>
          <w:color w:val="000000" w:themeColor="text1"/>
          <w:sz w:val="28"/>
          <w:szCs w:val="28"/>
        </w:rPr>
        <w:t>作出</w:t>
      </w:r>
      <w:proofErr w:type="gramEnd"/>
      <w:r>
        <w:rPr>
          <w:rFonts w:ascii="黑体" w:eastAsia="黑体" w:hAnsi="黑体" w:cs="黑体" w:hint="eastAsia"/>
          <w:color w:val="000000" w:themeColor="text1"/>
          <w:sz w:val="28"/>
          <w:szCs w:val="28"/>
        </w:rPr>
        <w:t>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14:paraId="5B43786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 xml:space="preserve">3. </w:t>
      </w:r>
      <w:r>
        <w:rPr>
          <w:rFonts w:ascii="黑体" w:eastAsia="黑体" w:hAnsi="黑体" w:cs="黑体" w:hint="eastAsia"/>
          <w:color w:val="000000" w:themeColor="text1"/>
          <w:sz w:val="28"/>
          <w:szCs w:val="28"/>
        </w:rPr>
        <w:t>评审方法</w:t>
      </w:r>
    </w:p>
    <w:p w14:paraId="4670228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通过初审和磋商，并提交最后报价的供应商，可进入综合评分阶段。</w:t>
      </w:r>
    </w:p>
    <w:p w14:paraId="56EA481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lastRenderedPageBreak/>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14:paraId="74DCCEDB"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 xml:space="preserve">4. </w:t>
      </w:r>
      <w:r>
        <w:rPr>
          <w:rFonts w:ascii="黑体" w:eastAsia="黑体" w:hAnsi="黑体" w:cs="黑体" w:hint="eastAsia"/>
          <w:color w:val="000000" w:themeColor="text1"/>
          <w:sz w:val="28"/>
          <w:szCs w:val="28"/>
        </w:rPr>
        <w:t>评分标准</w:t>
      </w:r>
    </w:p>
    <w:p w14:paraId="55F8975A"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详见附件。</w:t>
      </w:r>
    </w:p>
    <w:p w14:paraId="3CD331D6" w14:textId="77777777" w:rsidR="008D44EE" w:rsidRDefault="00B0389F">
      <w:pPr>
        <w:ind w:firstLineChars="200" w:firstLine="560"/>
        <w:rPr>
          <w:rFonts w:ascii="黑体" w:eastAsia="黑体" w:hAnsi="黑体" w:cs="黑体"/>
          <w:color w:val="000000" w:themeColor="text1"/>
          <w:sz w:val="28"/>
          <w:szCs w:val="28"/>
        </w:rPr>
      </w:pPr>
      <w:bookmarkStart w:id="1" w:name="_Toc534555653"/>
      <w:r>
        <w:rPr>
          <w:rFonts w:ascii="黑体" w:eastAsia="黑体" w:hAnsi="黑体" w:cs="黑体" w:hint="eastAsia"/>
          <w:color w:val="000000" w:themeColor="text1"/>
          <w:sz w:val="28"/>
          <w:szCs w:val="28"/>
        </w:rPr>
        <w:t>（九）</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确定成交供应商：</w:t>
      </w:r>
      <w:bookmarkEnd w:id="1"/>
    </w:p>
    <w:p w14:paraId="0D2BA5ED"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、磋商小组根据采购文件规定的评审方法和评分标准进行评审，按采购文件的要求依法确定成交供应商。</w:t>
      </w:r>
    </w:p>
    <w:p w14:paraId="5E893E0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、泰州市人民政府办公室将评审</w:t>
      </w:r>
      <w:r>
        <w:rPr>
          <w:rFonts w:ascii="黑体" w:eastAsia="黑体" w:hAnsi="黑体" w:cs="黑体" w:hint="eastAsia"/>
          <w:color w:val="000000" w:themeColor="text1"/>
          <w:sz w:val="28"/>
          <w:szCs w:val="28"/>
        </w:rPr>
        <w:t>结果通知所有参加最后报价的未成交供应商，并在泰州市政府门户网站发布成交公告。泰州市人民政府办公室和磋商小组对未成交原因不做解释。如有质疑，应在法定质疑期限内，即成交公告期限届满之日起</w:t>
      </w:r>
      <w:r>
        <w:rPr>
          <w:rFonts w:ascii="黑体" w:eastAsia="黑体" w:hAnsi="黑体" w:cs="黑体" w:hint="eastAsia"/>
          <w:color w:val="000000" w:themeColor="text1"/>
          <w:sz w:val="28"/>
          <w:szCs w:val="28"/>
        </w:rPr>
        <w:t>7</w:t>
      </w:r>
      <w:r>
        <w:rPr>
          <w:rFonts w:ascii="黑体" w:eastAsia="黑体" w:hAnsi="黑体" w:cs="黑体" w:hint="eastAsia"/>
          <w:color w:val="000000" w:themeColor="text1"/>
          <w:sz w:val="28"/>
          <w:szCs w:val="28"/>
        </w:rPr>
        <w:t>个工作日内，以书面形式（原件）送达泰州市人民政府办公室，并且针对同一采购程序环节的质疑，须在法定质疑期内一次性提出。质疑函的质疑事项应具体、明确，并有必要的事实依据和法律依据（格式详见中国政府采购网《</w:t>
      </w:r>
      <w:hyperlink r:id="rId10" w:tgtFrame="_blank" w:history="1">
        <w:r>
          <w:rPr>
            <w:rFonts w:ascii="黑体" w:eastAsia="黑体" w:hAnsi="黑体" w:cs="黑体" w:hint="eastAsia"/>
            <w:color w:val="000000" w:themeColor="text1"/>
            <w:sz w:val="28"/>
            <w:szCs w:val="28"/>
          </w:rPr>
          <w:t>政府采购供应商质疑函范本</w:t>
        </w:r>
      </w:hyperlink>
      <w:r>
        <w:rPr>
          <w:rFonts w:ascii="黑体" w:eastAsia="黑体" w:hAnsi="黑体" w:cs="黑体" w:hint="eastAsia"/>
          <w:color w:val="000000" w:themeColor="text1"/>
          <w:sz w:val="28"/>
          <w:szCs w:val="28"/>
        </w:rPr>
        <w:t>》）。泰州市人民政府办公室将在收到符合上述要求的书面质疑后七个工作日内，对质疑内容做出答复。供应商在法定质疑期限外送达的质疑函或法定质疑期限内送达的</w:t>
      </w:r>
      <w:proofErr w:type="gramStart"/>
      <w:r>
        <w:rPr>
          <w:rFonts w:ascii="黑体" w:eastAsia="黑体" w:hAnsi="黑体" w:cs="黑体" w:hint="eastAsia"/>
          <w:color w:val="000000" w:themeColor="text1"/>
          <w:sz w:val="28"/>
          <w:szCs w:val="28"/>
        </w:rPr>
        <w:t>质疑函不符合</w:t>
      </w:r>
      <w:proofErr w:type="gramEnd"/>
      <w:r>
        <w:rPr>
          <w:rFonts w:ascii="黑体" w:eastAsia="黑体" w:hAnsi="黑体" w:cs="黑体" w:hint="eastAsia"/>
          <w:color w:val="000000" w:themeColor="text1"/>
          <w:sz w:val="28"/>
          <w:szCs w:val="28"/>
        </w:rPr>
        <w:t>上述要求的均为无效质疑，泰州市人民政</w:t>
      </w:r>
      <w:r>
        <w:rPr>
          <w:rFonts w:ascii="黑体" w:eastAsia="黑体" w:hAnsi="黑体" w:cs="黑体" w:hint="eastAsia"/>
          <w:color w:val="000000" w:themeColor="text1"/>
          <w:sz w:val="28"/>
          <w:szCs w:val="28"/>
        </w:rPr>
        <w:lastRenderedPageBreak/>
        <w:t>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14:paraId="521C7C1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、泰州</w:t>
      </w:r>
      <w:r>
        <w:rPr>
          <w:rFonts w:ascii="黑体" w:eastAsia="黑体" w:hAnsi="黑体" w:cs="黑体" w:hint="eastAsia"/>
          <w:color w:val="000000" w:themeColor="text1"/>
          <w:sz w:val="28"/>
          <w:szCs w:val="28"/>
        </w:rPr>
        <w:t>市人民政府办公室向成交方发成交通知书。</w:t>
      </w:r>
    </w:p>
    <w:p w14:paraId="29D13C06" w14:textId="77777777" w:rsidR="008D44EE" w:rsidRDefault="00B0389F">
      <w:pPr>
        <w:ind w:firstLineChars="200" w:firstLine="560"/>
        <w:rPr>
          <w:rFonts w:ascii="黑体" w:eastAsia="黑体" w:hAnsi="黑体" w:cs="黑体"/>
          <w:color w:val="000000" w:themeColor="text1"/>
          <w:sz w:val="28"/>
          <w:szCs w:val="28"/>
        </w:rPr>
      </w:pPr>
      <w:bookmarkStart w:id="2" w:name="_Toc534555654"/>
      <w:r>
        <w:rPr>
          <w:rFonts w:ascii="黑体" w:eastAsia="黑体" w:hAnsi="黑体" w:cs="黑体" w:hint="eastAsia"/>
          <w:color w:val="000000" w:themeColor="text1"/>
          <w:sz w:val="28"/>
          <w:szCs w:val="28"/>
        </w:rPr>
        <w:t>（十）采购终止：</w:t>
      </w:r>
      <w:bookmarkEnd w:id="2"/>
    </w:p>
    <w:p w14:paraId="5AF8787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在竞争性磋商采购中，出现下列情况之一的，本次采购活动终止：</w:t>
      </w:r>
    </w:p>
    <w:p w14:paraId="09322F3F"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、因情况变化，不再符合规定的竞争性磋商采购方式适用情形的；</w:t>
      </w:r>
    </w:p>
    <w:p w14:paraId="654B385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、出现影响采购公正的违法、违规行为的；</w:t>
      </w:r>
    </w:p>
    <w:p w14:paraId="11BD1AC7"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家的；</w:t>
      </w:r>
    </w:p>
    <w:p w14:paraId="1EB90E7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4</w:t>
      </w:r>
      <w:r>
        <w:rPr>
          <w:rFonts w:ascii="黑体" w:eastAsia="黑体" w:hAnsi="黑体" w:cs="黑体" w:hint="eastAsia"/>
          <w:color w:val="000000" w:themeColor="text1"/>
          <w:sz w:val="28"/>
          <w:szCs w:val="28"/>
        </w:rPr>
        <w:t>、在采购活动中因重大变故，采购任务取消的。</w:t>
      </w:r>
    </w:p>
    <w:p w14:paraId="3C6D0B0E" w14:textId="77777777" w:rsidR="008D44EE" w:rsidRDefault="00B0389F">
      <w:pPr>
        <w:ind w:firstLineChars="200" w:firstLine="560"/>
        <w:rPr>
          <w:rFonts w:ascii="黑体" w:eastAsia="黑体" w:hAnsi="黑体" w:cs="黑体"/>
          <w:color w:val="000000" w:themeColor="text1"/>
          <w:sz w:val="28"/>
          <w:szCs w:val="28"/>
        </w:rPr>
      </w:pPr>
      <w:bookmarkStart w:id="3" w:name="_Toc534555655"/>
      <w:r>
        <w:rPr>
          <w:rFonts w:ascii="黑体" w:eastAsia="黑体" w:hAnsi="黑体" w:cs="黑体" w:hint="eastAsia"/>
          <w:color w:val="000000" w:themeColor="text1"/>
          <w:sz w:val="28"/>
          <w:szCs w:val="28"/>
        </w:rPr>
        <w:t>（十一）</w:t>
      </w:r>
      <w:bookmarkEnd w:id="3"/>
      <w:r>
        <w:rPr>
          <w:rFonts w:ascii="黑体" w:eastAsia="黑体" w:hAnsi="黑体" w:cs="黑体" w:hint="eastAsia"/>
          <w:color w:val="000000" w:themeColor="text1"/>
          <w:sz w:val="28"/>
          <w:szCs w:val="28"/>
        </w:rPr>
        <w:t>行政处罚</w:t>
      </w:r>
    </w:p>
    <w:p w14:paraId="3E4DDC6C"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 xml:space="preserve"> </w:t>
      </w:r>
      <w:r>
        <w:rPr>
          <w:rFonts w:ascii="黑体" w:eastAsia="黑体" w:hAnsi="黑体" w:cs="黑体" w:hint="eastAsia"/>
          <w:color w:val="000000" w:themeColor="text1"/>
          <w:sz w:val="28"/>
          <w:szCs w:val="28"/>
        </w:rPr>
        <w:t>成交供应商有下列情形之一的，必须限期改正，情节严重的，列入不良行为记录名单，在</w:t>
      </w: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至</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年内禁止参加政府采购活动，并予以通报：</w:t>
      </w:r>
    </w:p>
    <w:p w14:paraId="4C0DE7E3"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）未按照采购文件确定的事项签订政府采购合同，或者与采购人另行订立背离合同实质性内容的协议的；</w:t>
      </w:r>
    </w:p>
    <w:p w14:paraId="4C85C256"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w:t>
      </w: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）成交后无正当理由不与采购人签订合同的；</w:t>
      </w:r>
    </w:p>
    <w:p w14:paraId="427D3309"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lastRenderedPageBreak/>
        <w:t>（</w:t>
      </w:r>
      <w:r>
        <w:rPr>
          <w:rFonts w:ascii="黑体" w:eastAsia="黑体" w:hAnsi="黑体" w:cs="黑体" w:hint="eastAsia"/>
          <w:color w:val="000000" w:themeColor="text1"/>
          <w:sz w:val="28"/>
          <w:szCs w:val="28"/>
        </w:rPr>
        <w:t>3</w:t>
      </w:r>
      <w:r>
        <w:rPr>
          <w:rFonts w:ascii="黑体" w:eastAsia="黑体" w:hAnsi="黑体" w:cs="黑体" w:hint="eastAsia"/>
          <w:color w:val="000000" w:themeColor="text1"/>
          <w:sz w:val="28"/>
          <w:szCs w:val="28"/>
        </w:rPr>
        <w:t>）拒绝履行合同义务的。</w:t>
      </w:r>
    </w:p>
    <w:p w14:paraId="581BB948" w14:textId="77777777" w:rsidR="008D44EE" w:rsidRDefault="00B0389F">
      <w:pPr>
        <w:ind w:firstLineChars="200" w:firstLine="560"/>
        <w:rPr>
          <w:rFonts w:ascii="黑体" w:eastAsia="黑体" w:hAnsi="黑体" w:cs="黑体"/>
          <w:color w:val="000000" w:themeColor="text1"/>
          <w:sz w:val="28"/>
          <w:szCs w:val="28"/>
        </w:rPr>
      </w:pPr>
      <w:bookmarkStart w:id="4" w:name="_Toc534555656"/>
      <w:r>
        <w:rPr>
          <w:rFonts w:ascii="黑体" w:eastAsia="黑体" w:hAnsi="黑体" w:cs="黑体" w:hint="eastAsia"/>
          <w:color w:val="000000" w:themeColor="text1"/>
          <w:sz w:val="28"/>
          <w:szCs w:val="28"/>
        </w:rPr>
        <w:t>（十二）签订、履行合同：</w:t>
      </w:r>
      <w:bookmarkEnd w:id="4"/>
    </w:p>
    <w:p w14:paraId="3A9FF744"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1</w:t>
      </w:r>
      <w:r>
        <w:rPr>
          <w:rFonts w:ascii="黑体" w:eastAsia="黑体" w:hAnsi="黑体" w:cs="黑体" w:hint="eastAsia"/>
          <w:color w:val="000000" w:themeColor="text1"/>
          <w:sz w:val="28"/>
          <w:szCs w:val="28"/>
        </w:rPr>
        <w:t>、采购人应当自成交通知书发出之日起三十日内，按照采购文件和成交供应商响应文件的约定，与成交供应商签订书面合同。所签订的合同不得对采购文件和成交供应商响应文件作实质性修改。采购人不得向成交</w:t>
      </w:r>
      <w:r>
        <w:rPr>
          <w:rFonts w:ascii="黑体" w:eastAsia="黑体" w:hAnsi="黑体" w:cs="黑体" w:hint="eastAsia"/>
          <w:color w:val="000000" w:themeColor="text1"/>
          <w:sz w:val="28"/>
          <w:szCs w:val="28"/>
        </w:rPr>
        <w:t>供应商提出任何不合理的要求，作为签订合同的条件，不得与成交供应商私下订立背离合同实质性内容的协议。</w:t>
      </w:r>
    </w:p>
    <w:p w14:paraId="25DDCC10" w14:textId="77777777" w:rsidR="008D44EE" w:rsidRDefault="00B0389F">
      <w:pPr>
        <w:ind w:firstLineChars="200" w:firstLine="56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2</w:t>
      </w:r>
      <w:r>
        <w:rPr>
          <w:rFonts w:ascii="黑体" w:eastAsia="黑体" w:hAnsi="黑体" w:cs="黑体" w:hint="eastAsia"/>
          <w:color w:val="000000" w:themeColor="text1"/>
          <w:sz w:val="28"/>
          <w:szCs w:val="28"/>
        </w:rPr>
        <w:t>、成交方非因不可抗力未履行采购文件、响应文件和合同规定的义务，一经查实，泰州市人民政府办公室将根据具体情况提请政府采购管理部门</w:t>
      </w:r>
      <w:proofErr w:type="gramStart"/>
      <w:r>
        <w:rPr>
          <w:rFonts w:ascii="黑体" w:eastAsia="黑体" w:hAnsi="黑体" w:cs="黑体" w:hint="eastAsia"/>
          <w:color w:val="000000" w:themeColor="text1"/>
          <w:sz w:val="28"/>
          <w:szCs w:val="28"/>
        </w:rPr>
        <w:t>作出</w:t>
      </w:r>
      <w:proofErr w:type="gramEnd"/>
      <w:r>
        <w:rPr>
          <w:rFonts w:ascii="黑体" w:eastAsia="黑体" w:hAnsi="黑体" w:cs="黑体" w:hint="eastAsia"/>
          <w:color w:val="000000" w:themeColor="text1"/>
          <w:sz w:val="28"/>
          <w:szCs w:val="28"/>
        </w:rPr>
        <w:t>相应处理。</w:t>
      </w:r>
    </w:p>
    <w:p w14:paraId="48EA4BEB" w14:textId="77777777" w:rsidR="008D44EE" w:rsidRDefault="00B0389F">
      <w:pPr>
        <w:ind w:firstLineChars="200" w:firstLine="560"/>
        <w:rPr>
          <w:rFonts w:ascii="黑体" w:eastAsia="黑体" w:hAnsi="黑体" w:cs="黑体"/>
          <w:color w:val="000000" w:themeColor="text1"/>
          <w:sz w:val="28"/>
          <w:szCs w:val="28"/>
        </w:rPr>
      </w:pPr>
      <w:bookmarkStart w:id="5" w:name="_Toc534555657"/>
      <w:r>
        <w:rPr>
          <w:rFonts w:ascii="黑体" w:eastAsia="黑体" w:hAnsi="黑体" w:cs="黑体" w:hint="eastAsia"/>
          <w:color w:val="000000" w:themeColor="text1"/>
          <w:sz w:val="28"/>
          <w:szCs w:val="28"/>
        </w:rPr>
        <w:t>（十三）成交服务费：</w:t>
      </w:r>
      <w:bookmarkEnd w:id="5"/>
      <w:r>
        <w:rPr>
          <w:rFonts w:ascii="黑体" w:eastAsia="黑体" w:hAnsi="黑体" w:cs="黑体" w:hint="eastAsia"/>
          <w:color w:val="000000" w:themeColor="text1"/>
          <w:sz w:val="28"/>
          <w:szCs w:val="28"/>
        </w:rPr>
        <w:t>无。</w:t>
      </w:r>
      <w:bookmarkStart w:id="6" w:name="四．合同书"/>
      <w:bookmarkStart w:id="7" w:name="三．项目技术配置和有关说明"/>
      <w:bookmarkEnd w:id="6"/>
      <w:bookmarkEnd w:id="7"/>
    </w:p>
    <w:p w14:paraId="5F6F427F" w14:textId="77777777" w:rsidR="008D44EE" w:rsidRDefault="00B0389F">
      <w:pPr>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br w:type="page"/>
      </w:r>
    </w:p>
    <w:p w14:paraId="4A56F0F5" w14:textId="77777777" w:rsidR="008D44EE" w:rsidRDefault="00B0389F">
      <w:pPr>
        <w:jc w:val="center"/>
        <w:outlineLvl w:val="0"/>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lastRenderedPageBreak/>
        <w:t>三、项目技术要求与有关说明</w:t>
      </w:r>
    </w:p>
    <w:p w14:paraId="0466B349" w14:textId="77777777" w:rsidR="008D44EE" w:rsidRDefault="00B0389F">
      <w:pPr>
        <w:outlineLvl w:val="1"/>
        <w:rPr>
          <w:rFonts w:ascii="黑体" w:eastAsia="黑体" w:hAnsi="黑体" w:cs="宋体"/>
          <w:color w:val="000000" w:themeColor="text1"/>
          <w:kern w:val="0"/>
          <w:sz w:val="28"/>
          <w:szCs w:val="28"/>
        </w:rPr>
      </w:pPr>
      <w:r>
        <w:rPr>
          <w:rFonts w:ascii="黑体" w:eastAsia="黑体" w:hAnsi="黑体" w:cs="宋体" w:hint="eastAsia"/>
          <w:color w:val="000000" w:themeColor="text1"/>
          <w:kern w:val="0"/>
          <w:sz w:val="28"/>
          <w:szCs w:val="28"/>
        </w:rPr>
        <w:t>（一）详尽的技术及服务要求</w:t>
      </w:r>
    </w:p>
    <w:p w14:paraId="72F8A78C" w14:textId="77777777" w:rsidR="008D44EE" w:rsidRDefault="00B0389F">
      <w:pPr>
        <w:ind w:leftChars="228" w:left="800" w:hangingChars="100" w:hanging="321"/>
        <w:rPr>
          <w:rFonts w:ascii="宋体" w:eastAsia="宋体" w:hAnsi="宋体" w:cs="宋体"/>
          <w:b/>
          <w:bCs/>
          <w:sz w:val="32"/>
          <w:szCs w:val="32"/>
        </w:rPr>
      </w:pPr>
      <w:r>
        <w:rPr>
          <w:rFonts w:ascii="宋体" w:eastAsia="宋体" w:hAnsi="宋体" w:cs="宋体" w:hint="eastAsia"/>
          <w:b/>
          <w:bCs/>
          <w:sz w:val="32"/>
          <w:szCs w:val="32"/>
        </w:rPr>
        <w:t>一、项目背景</w:t>
      </w:r>
    </w:p>
    <w:p w14:paraId="48409042"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根据公安部关于开展重要信息系统和重点网站安全执法检查的工作要求，为更好的贯彻落实中央领导同志关于网络安全的重要指示精神，有效应对当前泰州市政府</w:t>
      </w:r>
      <w:proofErr w:type="gramStart"/>
      <w:r>
        <w:rPr>
          <w:rFonts w:ascii="宋体" w:eastAsia="宋体" w:hAnsi="宋体" w:cs="宋体" w:hint="eastAsia"/>
          <w:sz w:val="28"/>
          <w:szCs w:val="28"/>
        </w:rPr>
        <w:t>办网络</w:t>
      </w:r>
      <w:proofErr w:type="gramEnd"/>
      <w:r>
        <w:rPr>
          <w:rFonts w:ascii="宋体" w:eastAsia="宋体" w:hAnsi="宋体" w:cs="宋体" w:hint="eastAsia"/>
          <w:sz w:val="28"/>
          <w:szCs w:val="28"/>
        </w:rPr>
        <w:t>安全面临的严峻威胁与挑战，全力做好泰州市政府办重要信息系统网络安全保卫工作，亟需对泰州市政府办的重要系统</w:t>
      </w:r>
      <w:proofErr w:type="gramStart"/>
      <w:r>
        <w:rPr>
          <w:rFonts w:ascii="宋体" w:eastAsia="宋体" w:hAnsi="宋体" w:cs="宋体" w:hint="eastAsia"/>
          <w:sz w:val="28"/>
          <w:szCs w:val="28"/>
        </w:rPr>
        <w:t>展开等保评测</w:t>
      </w:r>
      <w:proofErr w:type="gramEnd"/>
      <w:r>
        <w:rPr>
          <w:rFonts w:ascii="宋体" w:eastAsia="宋体" w:hAnsi="宋体" w:cs="宋体" w:hint="eastAsia"/>
          <w:sz w:val="28"/>
          <w:szCs w:val="28"/>
        </w:rPr>
        <w:t>工作，通过该评测工作及时发现系统安全隐患并迅速进行整改，从而全面提升泰州市政府办重要信息系统的网络安全防护水平，保障系统的安全、高效、稳定运行。</w:t>
      </w:r>
    </w:p>
    <w:p w14:paraId="6FEB0B1E" w14:textId="77777777" w:rsidR="008D44EE" w:rsidRDefault="00B0389F">
      <w:pPr>
        <w:ind w:leftChars="228" w:left="800" w:hangingChars="100" w:hanging="321"/>
        <w:rPr>
          <w:rFonts w:ascii="宋体" w:eastAsia="宋体" w:hAnsi="宋体" w:cs="宋体"/>
          <w:b/>
          <w:bCs/>
          <w:sz w:val="32"/>
          <w:szCs w:val="32"/>
        </w:rPr>
      </w:pPr>
      <w:r>
        <w:rPr>
          <w:rFonts w:ascii="宋体" w:eastAsia="宋体" w:hAnsi="宋体" w:cs="宋体" w:hint="eastAsia"/>
          <w:b/>
          <w:bCs/>
          <w:sz w:val="32"/>
          <w:szCs w:val="32"/>
        </w:rPr>
        <w:t>二、服务内容</w:t>
      </w:r>
    </w:p>
    <w:p w14:paraId="27166141" w14:textId="42716A03"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本次</w:t>
      </w:r>
      <w:proofErr w:type="gramStart"/>
      <w:r>
        <w:rPr>
          <w:rFonts w:ascii="宋体" w:eastAsia="宋体" w:hAnsi="宋体" w:cs="宋体" w:hint="eastAsia"/>
          <w:sz w:val="28"/>
          <w:szCs w:val="28"/>
        </w:rPr>
        <w:t>安全等保测评</w:t>
      </w:r>
      <w:proofErr w:type="gramEnd"/>
      <w:r>
        <w:rPr>
          <w:rFonts w:ascii="宋体" w:eastAsia="宋体" w:hAnsi="宋体" w:cs="宋体" w:hint="eastAsia"/>
          <w:sz w:val="28"/>
          <w:szCs w:val="28"/>
        </w:rPr>
        <w:t>服务范围主要包括对泰州市政府办公室</w:t>
      </w:r>
      <w:r>
        <w:rPr>
          <w:rFonts w:ascii="宋体" w:eastAsia="宋体" w:hAnsi="宋体" w:cs="宋体"/>
          <w:sz w:val="28"/>
          <w:szCs w:val="28"/>
        </w:rPr>
        <w:t>4</w:t>
      </w:r>
      <w:r>
        <w:rPr>
          <w:rFonts w:ascii="宋体" w:eastAsia="宋体" w:hAnsi="宋体" w:cs="宋体" w:hint="eastAsia"/>
          <w:sz w:val="28"/>
          <w:szCs w:val="28"/>
        </w:rPr>
        <w:t>个重要信息系统（网站群平台系统、“泰州通”</w:t>
      </w:r>
      <w:r>
        <w:rPr>
          <w:rFonts w:ascii="宋体" w:eastAsia="宋体" w:hAnsi="宋体" w:cs="宋体" w:hint="eastAsia"/>
          <w:sz w:val="28"/>
          <w:szCs w:val="28"/>
        </w:rPr>
        <w:t>APP</w:t>
      </w:r>
      <w:r>
        <w:rPr>
          <w:rFonts w:ascii="宋体" w:eastAsia="宋体" w:hAnsi="宋体" w:cs="宋体" w:hint="eastAsia"/>
          <w:sz w:val="28"/>
          <w:szCs w:val="28"/>
        </w:rPr>
        <w:t>、泰州市市级机关协同办公系统、数字资产管理平台）开展</w:t>
      </w:r>
      <w:proofErr w:type="gramStart"/>
      <w:r>
        <w:rPr>
          <w:rFonts w:ascii="宋体" w:eastAsia="宋体" w:hAnsi="宋体" w:cs="宋体" w:hint="eastAsia"/>
          <w:sz w:val="28"/>
          <w:szCs w:val="28"/>
        </w:rPr>
        <w:t>3</w:t>
      </w:r>
      <w:r>
        <w:rPr>
          <w:rFonts w:ascii="宋体" w:eastAsia="宋体" w:hAnsi="宋体" w:cs="宋体" w:hint="eastAsia"/>
          <w:sz w:val="28"/>
          <w:szCs w:val="28"/>
        </w:rPr>
        <w:t>级等保测评</w:t>
      </w:r>
      <w:proofErr w:type="gramEnd"/>
      <w:r>
        <w:rPr>
          <w:rFonts w:ascii="宋体" w:eastAsia="宋体" w:hAnsi="宋体" w:cs="宋体" w:hint="eastAsia"/>
          <w:sz w:val="28"/>
          <w:szCs w:val="28"/>
        </w:rPr>
        <w:t>服务，通过测评服务后提交测评报告，找出系统存在的安全问题与整改建议，协助泰州市政府办开展整改工作并达到等级保护的安全保护要求；协助</w:t>
      </w:r>
      <w:r w:rsidR="00311CE4">
        <w:rPr>
          <w:rFonts w:ascii="宋体" w:eastAsia="宋体" w:hAnsi="宋体" w:cs="宋体" w:hint="eastAsia"/>
          <w:sz w:val="28"/>
          <w:szCs w:val="28"/>
        </w:rPr>
        <w:t>采购方</w:t>
      </w:r>
      <w:r>
        <w:rPr>
          <w:rFonts w:ascii="宋体" w:eastAsia="宋体" w:hAnsi="宋体" w:cs="宋体" w:hint="eastAsia"/>
          <w:sz w:val="28"/>
          <w:szCs w:val="28"/>
        </w:rPr>
        <w:t>开展网络安全应急演练与网络安全知识培训工作；在重大节日期间做好网络安全保障与应急处置工作；</w:t>
      </w:r>
    </w:p>
    <w:p w14:paraId="209DCF0F" w14:textId="77777777" w:rsidR="008D44EE" w:rsidRDefault="00B0389F">
      <w:pPr>
        <w:ind w:leftChars="228" w:left="800" w:hangingChars="100" w:hanging="321"/>
        <w:rPr>
          <w:rFonts w:ascii="宋体" w:eastAsia="宋体" w:hAnsi="宋体" w:cs="宋体"/>
          <w:b/>
          <w:bCs/>
          <w:sz w:val="32"/>
          <w:szCs w:val="32"/>
        </w:rPr>
      </w:pPr>
      <w:r>
        <w:rPr>
          <w:rFonts w:ascii="宋体" w:eastAsia="宋体" w:hAnsi="宋体" w:cs="宋体" w:hint="eastAsia"/>
          <w:b/>
          <w:bCs/>
          <w:sz w:val="32"/>
          <w:szCs w:val="32"/>
        </w:rPr>
        <w:t>三、</w:t>
      </w:r>
      <w:r>
        <w:rPr>
          <w:rFonts w:ascii="宋体" w:eastAsia="宋体" w:hAnsi="宋体" w:cs="宋体"/>
          <w:b/>
          <w:bCs/>
          <w:sz w:val="32"/>
          <w:szCs w:val="32"/>
        </w:rPr>
        <w:t>测评实施原则</w:t>
      </w:r>
    </w:p>
    <w:p w14:paraId="611D411F"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t>客观性和公正性原则：</w:t>
      </w:r>
      <w:r>
        <w:rPr>
          <w:rFonts w:ascii="宋体" w:eastAsia="宋体" w:hAnsi="宋体" w:cs="宋体" w:hint="eastAsia"/>
          <w:sz w:val="28"/>
          <w:szCs w:val="28"/>
        </w:rPr>
        <w:t>测评人员应当没有偏见，在最小主观判断情形下，按照测评双方相互认可的测评方案开展。</w:t>
      </w:r>
    </w:p>
    <w:p w14:paraId="3A5837D3"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lastRenderedPageBreak/>
        <w:t>保密原则</w:t>
      </w:r>
      <w:r>
        <w:rPr>
          <w:rFonts w:ascii="宋体" w:eastAsia="宋体" w:hAnsi="宋体" w:cs="宋体" w:hint="eastAsia"/>
          <w:sz w:val="28"/>
          <w:szCs w:val="28"/>
        </w:rPr>
        <w:t>：在测评过程中，需严格遵循保密原则，双方签订</w:t>
      </w:r>
      <w:r>
        <w:rPr>
          <w:rFonts w:ascii="宋体" w:eastAsia="宋体" w:hAnsi="宋体" w:cs="宋体" w:hint="eastAsia"/>
          <w:sz w:val="28"/>
          <w:szCs w:val="28"/>
        </w:rPr>
        <w:t>保密协议，对服务过程中涉及到的任何用户信息未经允许不向其他任何第三方泄漏，以及不得利用这些信息损害采购方利益。</w:t>
      </w:r>
    </w:p>
    <w:p w14:paraId="65627344"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t>最小影响原则</w:t>
      </w:r>
      <w:r>
        <w:rPr>
          <w:rFonts w:ascii="宋体" w:eastAsia="宋体" w:hAnsi="宋体" w:cs="宋体" w:hint="eastAsia"/>
          <w:sz w:val="28"/>
          <w:szCs w:val="28"/>
        </w:rPr>
        <w:t>：测评工作应该尽可能小地影响系统和网络的正常运行，不能对业务的正常运行产生明显的影响（包括系统性能明显下降、网络阻塞、服务中断等），如无法避免，则应做出说明。</w:t>
      </w:r>
    </w:p>
    <w:p w14:paraId="0CECDAD6"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t>规范性原则：</w:t>
      </w:r>
      <w:r>
        <w:rPr>
          <w:rFonts w:ascii="宋体" w:eastAsia="宋体" w:hAnsi="宋体" w:cs="宋体" w:hint="eastAsia"/>
          <w:sz w:val="28"/>
          <w:szCs w:val="28"/>
        </w:rPr>
        <w:t>网络安全等级保护测评服务的实施必须由专业的测评服务人员依照规范的操作流程进行，对操作过程和结果要有相应的记录。</w:t>
      </w:r>
    </w:p>
    <w:p w14:paraId="75940321"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t>质量保障原则</w:t>
      </w:r>
      <w:r>
        <w:rPr>
          <w:rFonts w:ascii="宋体" w:eastAsia="宋体" w:hAnsi="宋体" w:cs="宋体" w:hint="eastAsia"/>
          <w:sz w:val="28"/>
          <w:szCs w:val="28"/>
        </w:rPr>
        <w:t>：在整个测评过程中，须特别重视项目质量管理。项目的实施将严格按照项目实施方案和流程进行，并由</w:t>
      </w:r>
      <w:r>
        <w:rPr>
          <w:rFonts w:ascii="宋体" w:eastAsia="宋体" w:hAnsi="宋体" w:cs="宋体" w:hint="eastAsia"/>
          <w:sz w:val="28"/>
          <w:szCs w:val="28"/>
        </w:rPr>
        <w:t>项目协调小组从中监督，控制项目的进度和质量。</w:t>
      </w:r>
    </w:p>
    <w:p w14:paraId="4A48FC74"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t>系统安全原则</w:t>
      </w:r>
      <w:r>
        <w:rPr>
          <w:rFonts w:ascii="宋体" w:eastAsia="宋体" w:hAnsi="宋体" w:cs="宋体" w:hint="eastAsia"/>
          <w:sz w:val="28"/>
          <w:szCs w:val="28"/>
        </w:rPr>
        <w:t>：项目工作人员需</w:t>
      </w:r>
      <w:proofErr w:type="gramStart"/>
      <w:r>
        <w:rPr>
          <w:rFonts w:ascii="宋体" w:eastAsia="宋体" w:hAnsi="宋体" w:cs="宋体" w:hint="eastAsia"/>
          <w:sz w:val="28"/>
          <w:szCs w:val="28"/>
        </w:rPr>
        <w:t>遵守等保检测</w:t>
      </w:r>
      <w:proofErr w:type="gramEnd"/>
      <w:r>
        <w:rPr>
          <w:rFonts w:ascii="宋体" w:eastAsia="宋体" w:hAnsi="宋体" w:cs="宋体" w:hint="eastAsia"/>
          <w:sz w:val="28"/>
          <w:szCs w:val="28"/>
        </w:rPr>
        <w:t>规定，采用符合标准的检测工具和检测方法实施检测，如因违规操作造成对检测系统的破坏，则应承担相应责任。</w:t>
      </w:r>
    </w:p>
    <w:p w14:paraId="6D09C488" w14:textId="77777777" w:rsidR="008D44EE" w:rsidRDefault="00B0389F">
      <w:pPr>
        <w:ind w:firstLineChars="200" w:firstLine="562"/>
        <w:rPr>
          <w:rFonts w:ascii="宋体" w:eastAsia="宋体" w:hAnsi="宋体" w:cs="宋体"/>
          <w:sz w:val="28"/>
          <w:szCs w:val="28"/>
        </w:rPr>
      </w:pPr>
      <w:proofErr w:type="gramStart"/>
      <w:r>
        <w:rPr>
          <w:rFonts w:ascii="宋体" w:eastAsia="宋体" w:hAnsi="宋体" w:cs="宋体" w:hint="eastAsia"/>
          <w:b/>
          <w:bCs/>
          <w:sz w:val="28"/>
          <w:szCs w:val="28"/>
        </w:rPr>
        <w:t>测评师规范</w:t>
      </w:r>
      <w:proofErr w:type="gramEnd"/>
      <w:r>
        <w:rPr>
          <w:rFonts w:ascii="宋体" w:eastAsia="宋体" w:hAnsi="宋体" w:cs="宋体" w:hint="eastAsia"/>
          <w:b/>
          <w:bCs/>
          <w:sz w:val="28"/>
          <w:szCs w:val="28"/>
        </w:rPr>
        <w:t>原则</w:t>
      </w:r>
      <w:r>
        <w:rPr>
          <w:rFonts w:ascii="宋体" w:eastAsia="宋体" w:hAnsi="宋体" w:cs="宋体" w:hint="eastAsia"/>
          <w:sz w:val="28"/>
          <w:szCs w:val="28"/>
        </w:rPr>
        <w:t>：检测实施方工作人员必须通过公安部的等级保护等级</w:t>
      </w:r>
      <w:proofErr w:type="gramStart"/>
      <w:r>
        <w:rPr>
          <w:rFonts w:ascii="宋体" w:eastAsia="宋体" w:hAnsi="宋体" w:cs="宋体" w:hint="eastAsia"/>
          <w:sz w:val="28"/>
          <w:szCs w:val="28"/>
        </w:rPr>
        <w:t>测评师</w:t>
      </w:r>
      <w:proofErr w:type="gramEnd"/>
      <w:r>
        <w:rPr>
          <w:rFonts w:ascii="宋体" w:eastAsia="宋体" w:hAnsi="宋体" w:cs="宋体" w:hint="eastAsia"/>
          <w:sz w:val="28"/>
          <w:szCs w:val="28"/>
        </w:rPr>
        <w:t>认证，持证上岗，经项目委托方确认资格后方可实施检测。</w:t>
      </w:r>
    </w:p>
    <w:p w14:paraId="2AC57FCE" w14:textId="77777777" w:rsidR="008D44EE" w:rsidRDefault="00B0389F">
      <w:pPr>
        <w:ind w:leftChars="228" w:left="800" w:hangingChars="100" w:hanging="321"/>
        <w:rPr>
          <w:rFonts w:ascii="宋体" w:eastAsia="宋体" w:hAnsi="宋体" w:cs="宋体"/>
          <w:b/>
          <w:bCs/>
          <w:sz w:val="32"/>
          <w:szCs w:val="32"/>
        </w:rPr>
      </w:pPr>
      <w:r>
        <w:rPr>
          <w:rFonts w:ascii="宋体" w:eastAsia="宋体" w:hAnsi="宋体" w:cs="宋体" w:hint="eastAsia"/>
          <w:b/>
          <w:bCs/>
          <w:sz w:val="32"/>
          <w:szCs w:val="32"/>
        </w:rPr>
        <w:t>四、服务要求</w:t>
      </w:r>
    </w:p>
    <w:p w14:paraId="75C4D8F9"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1</w:t>
      </w:r>
      <w:r>
        <w:rPr>
          <w:rFonts w:ascii="宋体" w:eastAsia="宋体" w:hAnsi="宋体" w:cs="宋体" w:hint="eastAsia"/>
          <w:b/>
          <w:bCs/>
          <w:sz w:val="28"/>
          <w:szCs w:val="28"/>
        </w:rPr>
        <w:t>、</w:t>
      </w:r>
      <w:proofErr w:type="gramStart"/>
      <w:r>
        <w:rPr>
          <w:rFonts w:ascii="宋体" w:eastAsia="宋体" w:hAnsi="宋体" w:cs="宋体" w:hint="eastAsia"/>
          <w:b/>
          <w:bCs/>
          <w:sz w:val="28"/>
          <w:szCs w:val="28"/>
        </w:rPr>
        <w:t>安全等保测评</w:t>
      </w:r>
      <w:proofErr w:type="gramEnd"/>
      <w:r>
        <w:rPr>
          <w:rFonts w:ascii="宋体" w:eastAsia="宋体" w:hAnsi="宋体" w:cs="宋体" w:hint="eastAsia"/>
          <w:b/>
          <w:bCs/>
          <w:sz w:val="28"/>
          <w:szCs w:val="28"/>
        </w:rPr>
        <w:t>服务要求</w:t>
      </w:r>
    </w:p>
    <w:p w14:paraId="1BC4D22E"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1</w:t>
      </w:r>
      <w:r>
        <w:rPr>
          <w:rFonts w:ascii="宋体" w:eastAsia="宋体" w:hAnsi="宋体" w:cs="宋体" w:hint="eastAsia"/>
          <w:sz w:val="28"/>
          <w:szCs w:val="28"/>
        </w:rPr>
        <w:t>）对泰州市政府办指定的信息系统</w:t>
      </w:r>
      <w:proofErr w:type="gramStart"/>
      <w:r>
        <w:rPr>
          <w:rFonts w:ascii="宋体" w:eastAsia="宋体" w:hAnsi="宋体" w:cs="宋体" w:hint="eastAsia"/>
          <w:sz w:val="28"/>
          <w:szCs w:val="28"/>
        </w:rPr>
        <w:t>开展等保测评</w:t>
      </w:r>
      <w:proofErr w:type="gramEnd"/>
      <w:r>
        <w:rPr>
          <w:rFonts w:ascii="宋体" w:eastAsia="宋体" w:hAnsi="宋体" w:cs="宋体" w:hint="eastAsia"/>
          <w:sz w:val="28"/>
          <w:szCs w:val="28"/>
        </w:rPr>
        <w:t>工作，并根据需要协助泰州市人民政府做好相关信息系统定级备案工作。合同签订后三个月内完成信息系统的初评报告，报告指出系</w:t>
      </w:r>
      <w:r>
        <w:rPr>
          <w:rFonts w:ascii="宋体" w:eastAsia="宋体" w:hAnsi="宋体" w:cs="宋体" w:hint="eastAsia"/>
          <w:sz w:val="28"/>
          <w:szCs w:val="28"/>
        </w:rPr>
        <w:t>统存在的问题与对应整改建议。</w:t>
      </w:r>
      <w:r>
        <w:rPr>
          <w:rFonts w:ascii="宋体" w:eastAsia="宋体" w:hAnsi="宋体" w:cs="宋体" w:hint="eastAsia"/>
          <w:sz w:val="28"/>
          <w:szCs w:val="28"/>
        </w:rPr>
        <w:lastRenderedPageBreak/>
        <w:t>合同签订后一年内，在泰州市政府办完成整改后及时开展复评工作。并最终出具符合</w:t>
      </w:r>
      <w:proofErr w:type="gramStart"/>
      <w:r>
        <w:rPr>
          <w:rFonts w:ascii="宋体" w:eastAsia="宋体" w:hAnsi="宋体" w:cs="宋体" w:hint="eastAsia"/>
          <w:sz w:val="28"/>
          <w:szCs w:val="28"/>
        </w:rPr>
        <w:t>等保要求</w:t>
      </w:r>
      <w:proofErr w:type="gramEnd"/>
      <w:r>
        <w:rPr>
          <w:rFonts w:ascii="宋体" w:eastAsia="宋体" w:hAnsi="宋体" w:cs="宋体" w:hint="eastAsia"/>
          <w:sz w:val="28"/>
          <w:szCs w:val="28"/>
        </w:rPr>
        <w:t>的测评报告并协助报备泰州市</w:t>
      </w:r>
      <w:proofErr w:type="gramStart"/>
      <w:r>
        <w:rPr>
          <w:rFonts w:ascii="宋体" w:eastAsia="宋体" w:hAnsi="宋体" w:cs="宋体" w:hint="eastAsia"/>
          <w:sz w:val="28"/>
          <w:szCs w:val="28"/>
        </w:rPr>
        <w:t>公安局网安部门</w:t>
      </w:r>
      <w:proofErr w:type="gramEnd"/>
      <w:r>
        <w:rPr>
          <w:rFonts w:ascii="宋体" w:eastAsia="宋体" w:hAnsi="宋体" w:cs="宋体" w:hint="eastAsia"/>
          <w:sz w:val="28"/>
          <w:szCs w:val="28"/>
        </w:rPr>
        <w:t>。</w:t>
      </w:r>
    </w:p>
    <w:p w14:paraId="68BFDCCA"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sz w:val="28"/>
          <w:szCs w:val="28"/>
        </w:rPr>
        <w:t>2</w:t>
      </w:r>
      <w:r>
        <w:rPr>
          <w:rFonts w:ascii="宋体" w:eastAsia="宋体" w:hAnsi="宋体" w:cs="宋体" w:hint="eastAsia"/>
          <w:sz w:val="28"/>
          <w:szCs w:val="28"/>
        </w:rPr>
        <w:t>）对等保测评的信息系统进行季度</w:t>
      </w:r>
      <w:proofErr w:type="gramStart"/>
      <w:r>
        <w:rPr>
          <w:rFonts w:ascii="宋体" w:eastAsia="宋体" w:hAnsi="宋体" w:cs="宋体" w:hint="eastAsia"/>
          <w:sz w:val="28"/>
          <w:szCs w:val="28"/>
        </w:rPr>
        <w:t>性网络</w:t>
      </w:r>
      <w:proofErr w:type="gramEnd"/>
      <w:r>
        <w:rPr>
          <w:rFonts w:ascii="宋体" w:eastAsia="宋体" w:hAnsi="宋体" w:cs="宋体" w:hint="eastAsia"/>
          <w:sz w:val="28"/>
          <w:szCs w:val="28"/>
        </w:rPr>
        <w:t>安全性能测试，验证系统是否满足网络安全防护需求并提供整改建议；</w:t>
      </w:r>
    </w:p>
    <w:p w14:paraId="2386266C"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sz w:val="28"/>
          <w:szCs w:val="28"/>
        </w:rPr>
        <w:t>3</w:t>
      </w:r>
      <w:r>
        <w:rPr>
          <w:rFonts w:ascii="宋体" w:eastAsia="宋体" w:hAnsi="宋体" w:cs="宋体" w:hint="eastAsia"/>
          <w:sz w:val="28"/>
          <w:szCs w:val="28"/>
        </w:rPr>
        <w:t>）协助采购人开展网络安全应急演练与网络安全知识培训工作（培训时间不少于</w:t>
      </w:r>
      <w:r>
        <w:rPr>
          <w:rFonts w:ascii="宋体" w:eastAsia="宋体" w:hAnsi="宋体" w:cs="宋体" w:hint="eastAsia"/>
          <w:sz w:val="28"/>
          <w:szCs w:val="28"/>
        </w:rPr>
        <w:t>3</w:t>
      </w:r>
      <w:r>
        <w:rPr>
          <w:rFonts w:ascii="宋体" w:eastAsia="宋体" w:hAnsi="宋体" w:cs="宋体" w:hint="eastAsia"/>
          <w:sz w:val="28"/>
          <w:szCs w:val="28"/>
        </w:rPr>
        <w:t>个工作日）；</w:t>
      </w:r>
    </w:p>
    <w:p w14:paraId="6C7CCC6E" w14:textId="1287656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sz w:val="28"/>
          <w:szCs w:val="28"/>
        </w:rPr>
        <w:t>4</w:t>
      </w:r>
      <w:r>
        <w:rPr>
          <w:rFonts w:ascii="宋体" w:eastAsia="宋体" w:hAnsi="宋体" w:cs="宋体" w:hint="eastAsia"/>
          <w:sz w:val="28"/>
          <w:szCs w:val="28"/>
        </w:rPr>
        <w:t>）在重大节日期间（十一、春节等节假日，以及国家或省级重要会议活动），协助</w:t>
      </w:r>
      <w:r w:rsidR="00311CE4">
        <w:rPr>
          <w:rFonts w:ascii="宋体" w:eastAsia="宋体" w:hAnsi="宋体" w:cs="宋体" w:hint="eastAsia"/>
          <w:sz w:val="28"/>
          <w:szCs w:val="28"/>
        </w:rPr>
        <w:t>采购方</w:t>
      </w:r>
      <w:r>
        <w:rPr>
          <w:rFonts w:ascii="宋体" w:eastAsia="宋体" w:hAnsi="宋体" w:cs="宋体" w:hint="eastAsia"/>
          <w:sz w:val="28"/>
          <w:szCs w:val="28"/>
        </w:rPr>
        <w:t>做好系统安全保障与应急处置工作（需要安排工程师远程线上值守监查）；</w:t>
      </w:r>
    </w:p>
    <w:p w14:paraId="0ABB97F1"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2</w:t>
      </w:r>
      <w:r>
        <w:rPr>
          <w:rFonts w:ascii="宋体" w:eastAsia="宋体" w:hAnsi="宋体" w:cs="宋体" w:hint="eastAsia"/>
          <w:b/>
          <w:bCs/>
          <w:sz w:val="28"/>
          <w:szCs w:val="28"/>
        </w:rPr>
        <w:t>、</w:t>
      </w:r>
      <w:proofErr w:type="gramStart"/>
      <w:r>
        <w:rPr>
          <w:rFonts w:ascii="宋体" w:eastAsia="宋体" w:hAnsi="宋体" w:cs="宋体" w:hint="eastAsia"/>
          <w:b/>
          <w:bCs/>
          <w:sz w:val="28"/>
          <w:szCs w:val="28"/>
        </w:rPr>
        <w:t>安全等保测</w:t>
      </w:r>
      <w:r>
        <w:rPr>
          <w:rFonts w:ascii="宋体" w:eastAsia="宋体" w:hAnsi="宋体" w:cs="宋体" w:hint="eastAsia"/>
          <w:b/>
          <w:bCs/>
          <w:sz w:val="28"/>
          <w:szCs w:val="28"/>
        </w:rPr>
        <w:t>评</w:t>
      </w:r>
      <w:proofErr w:type="gramEnd"/>
      <w:r>
        <w:rPr>
          <w:rFonts w:ascii="宋体" w:eastAsia="宋体" w:hAnsi="宋体" w:cs="宋体" w:hint="eastAsia"/>
          <w:b/>
          <w:bCs/>
          <w:sz w:val="28"/>
          <w:szCs w:val="28"/>
        </w:rPr>
        <w:t>服务管理要求</w:t>
      </w:r>
    </w:p>
    <w:p w14:paraId="59C0B551" w14:textId="77777777" w:rsidR="008D44EE" w:rsidRDefault="00B0389F">
      <w:pPr>
        <w:ind w:firstLineChars="200" w:firstLine="562"/>
        <w:rPr>
          <w:rFonts w:ascii="宋体" w:eastAsia="宋体" w:hAnsi="宋体" w:cs="宋体"/>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1</w:t>
      </w:r>
      <w:r>
        <w:rPr>
          <w:rFonts w:ascii="宋体" w:eastAsia="宋体" w:hAnsi="宋体" w:cs="宋体" w:hint="eastAsia"/>
          <w:b/>
          <w:bCs/>
          <w:sz w:val="28"/>
          <w:szCs w:val="28"/>
        </w:rPr>
        <w:t>）服务人员要求</w:t>
      </w:r>
    </w:p>
    <w:p w14:paraId="50F8CA2D"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服务单位一般情况不得更换项目组人员，如需更换提前</w:t>
      </w:r>
      <w:r>
        <w:rPr>
          <w:rFonts w:ascii="宋体" w:eastAsia="宋体" w:hAnsi="宋体" w:cs="宋体" w:hint="eastAsia"/>
          <w:sz w:val="28"/>
          <w:szCs w:val="28"/>
        </w:rPr>
        <w:t xml:space="preserve"> 5 </w:t>
      </w:r>
      <w:proofErr w:type="gramStart"/>
      <w:r>
        <w:rPr>
          <w:rFonts w:ascii="宋体" w:eastAsia="宋体" w:hAnsi="宋体" w:cs="宋体" w:hint="eastAsia"/>
          <w:sz w:val="28"/>
          <w:szCs w:val="28"/>
        </w:rPr>
        <w:t>个</w:t>
      </w:r>
      <w:proofErr w:type="gramEnd"/>
      <w:r>
        <w:rPr>
          <w:rFonts w:ascii="宋体" w:eastAsia="宋体" w:hAnsi="宋体" w:cs="宋体" w:hint="eastAsia"/>
          <w:sz w:val="28"/>
          <w:szCs w:val="28"/>
        </w:rPr>
        <w:t>工作日书面报告采购人，征得同意情况下才能更换；如果项目组人员存在工作态度、责任心、技术能力、协调能力等方面的问题时，采购人可以要求咨询单位更换项目组人员，并且咨询单位在收到采购人书面通知之日起</w:t>
      </w:r>
      <w:r>
        <w:rPr>
          <w:rFonts w:ascii="宋体" w:eastAsia="宋体" w:hAnsi="宋体" w:cs="宋体" w:hint="eastAsia"/>
          <w:sz w:val="28"/>
          <w:szCs w:val="28"/>
        </w:rPr>
        <w:t xml:space="preserve"> 5 </w:t>
      </w:r>
      <w:proofErr w:type="gramStart"/>
      <w:r>
        <w:rPr>
          <w:rFonts w:ascii="宋体" w:eastAsia="宋体" w:hAnsi="宋体" w:cs="宋体" w:hint="eastAsia"/>
          <w:sz w:val="28"/>
          <w:szCs w:val="28"/>
        </w:rPr>
        <w:t>个</w:t>
      </w:r>
      <w:proofErr w:type="gramEnd"/>
      <w:r>
        <w:rPr>
          <w:rFonts w:ascii="宋体" w:eastAsia="宋体" w:hAnsi="宋体" w:cs="宋体" w:hint="eastAsia"/>
          <w:sz w:val="28"/>
          <w:szCs w:val="28"/>
        </w:rPr>
        <w:t>工作日内更换。</w:t>
      </w:r>
    </w:p>
    <w:p w14:paraId="737113CF"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服务单位为项目组成员在工作现场引起的各种工伤、安全事件和事故负责。</w:t>
      </w:r>
    </w:p>
    <w:p w14:paraId="5411E8E1"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服务团队</w:t>
      </w:r>
      <w:proofErr w:type="gramStart"/>
      <w:r>
        <w:rPr>
          <w:rFonts w:ascii="宋体" w:eastAsia="宋体" w:hAnsi="宋体" w:cs="宋体" w:hint="eastAsia"/>
          <w:sz w:val="28"/>
          <w:szCs w:val="28"/>
        </w:rPr>
        <w:t>应结构</w:t>
      </w:r>
      <w:proofErr w:type="gramEnd"/>
      <w:r>
        <w:rPr>
          <w:rFonts w:ascii="宋体" w:eastAsia="宋体" w:hAnsi="宋体" w:cs="宋体" w:hint="eastAsia"/>
          <w:sz w:val="28"/>
          <w:szCs w:val="28"/>
        </w:rPr>
        <w:t>完整，搭配合理。</w:t>
      </w:r>
    </w:p>
    <w:p w14:paraId="4E1FE32B"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2</w:t>
      </w:r>
      <w:r>
        <w:rPr>
          <w:rFonts w:ascii="宋体" w:eastAsia="宋体" w:hAnsi="宋体" w:cs="宋体" w:hint="eastAsia"/>
          <w:b/>
          <w:bCs/>
          <w:sz w:val="28"/>
          <w:szCs w:val="28"/>
        </w:rPr>
        <w:t>）组织实施要求</w:t>
      </w:r>
    </w:p>
    <w:p w14:paraId="385AC3E2"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投标人需严格按照服务方式和服务人员要求，梳理分析项目相关责任</w:t>
      </w:r>
      <w:r>
        <w:rPr>
          <w:rFonts w:ascii="宋体" w:eastAsia="宋体" w:hAnsi="宋体" w:cs="宋体" w:hint="eastAsia"/>
          <w:sz w:val="28"/>
          <w:szCs w:val="28"/>
        </w:rPr>
        <w:lastRenderedPageBreak/>
        <w:t>主体，结合本项目实际，提出项目组织实施措施，制定组织实施计划，包括但不限于：</w:t>
      </w:r>
    </w:p>
    <w:p w14:paraId="0D199816"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①搭建项目组织架构，组建服务团队。</w:t>
      </w:r>
    </w:p>
    <w:p w14:paraId="29EC3572"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②根据采购需求，确定本项目的实施阶段目标。</w:t>
      </w:r>
    </w:p>
    <w:p w14:paraId="65CB2BC1"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③根据实施过程阶段，进行目标分解，确定具体实施计划。</w:t>
      </w:r>
    </w:p>
    <w:p w14:paraId="3E5A870C"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3</w:t>
      </w:r>
      <w:r>
        <w:rPr>
          <w:rFonts w:ascii="宋体" w:eastAsia="宋体" w:hAnsi="宋体" w:cs="宋体" w:hint="eastAsia"/>
          <w:b/>
          <w:bCs/>
          <w:sz w:val="28"/>
          <w:szCs w:val="28"/>
        </w:rPr>
        <w:t>）质量保证要求</w:t>
      </w:r>
    </w:p>
    <w:p w14:paraId="31FB9B78"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为了保证本测评服务项目能</w:t>
      </w:r>
      <w:proofErr w:type="gramStart"/>
      <w:r>
        <w:rPr>
          <w:rFonts w:ascii="宋体" w:eastAsia="宋体" w:hAnsi="宋体" w:cs="宋体" w:hint="eastAsia"/>
          <w:sz w:val="28"/>
          <w:szCs w:val="28"/>
        </w:rPr>
        <w:t>按时高</w:t>
      </w:r>
      <w:proofErr w:type="gramEnd"/>
      <w:r>
        <w:rPr>
          <w:rFonts w:ascii="宋体" w:eastAsia="宋体" w:hAnsi="宋体" w:cs="宋体" w:hint="eastAsia"/>
          <w:sz w:val="28"/>
          <w:szCs w:val="28"/>
        </w:rPr>
        <w:t>质地顺利完成，规避项目风险或将风险降至最低程度，应采取如下质量保证措施：</w:t>
      </w:r>
    </w:p>
    <w:p w14:paraId="1C8828B5"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①建立强有力的项目领导小组和咨询实施小组，是确保本项目服务内容质量和成功实施的关键措施。</w:t>
      </w:r>
    </w:p>
    <w:p w14:paraId="2E8E60A0"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②认真做好项目前期工作和实施计划。</w:t>
      </w:r>
    </w:p>
    <w:p w14:paraId="271DAECC"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③强化成果评审、论证工作。中标人应对项目各实施阶段产生的成果严格进行内部评审，严把各阶段质量关，从而确保测评服务过程中交付成果的质量。</w:t>
      </w:r>
    </w:p>
    <w:p w14:paraId="38C78554"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4</w:t>
      </w:r>
      <w:r>
        <w:rPr>
          <w:rFonts w:ascii="宋体" w:eastAsia="宋体" w:hAnsi="宋体" w:cs="宋体" w:hint="eastAsia"/>
          <w:b/>
          <w:bCs/>
          <w:sz w:val="28"/>
          <w:szCs w:val="28"/>
        </w:rPr>
        <w:t>、验收标准</w:t>
      </w:r>
    </w:p>
    <w:p w14:paraId="5952AA5A" w14:textId="7FB459F4" w:rsidR="008D44EE" w:rsidRDefault="00B0389F">
      <w:pPr>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w:t>
      </w:r>
      <w:r>
        <w:rPr>
          <w:rFonts w:ascii="宋体" w:eastAsia="宋体" w:hAnsi="宋体" w:cs="宋体" w:hint="eastAsia"/>
          <w:color w:val="000000" w:themeColor="text1"/>
          <w:sz w:val="28"/>
          <w:szCs w:val="28"/>
        </w:rPr>
        <w:t>XXXX</w:t>
      </w:r>
      <w:r>
        <w:rPr>
          <w:rFonts w:ascii="宋体" w:eastAsia="宋体" w:hAnsi="宋体" w:cs="宋体" w:hint="eastAsia"/>
          <w:color w:val="000000" w:themeColor="text1"/>
          <w:sz w:val="28"/>
          <w:szCs w:val="28"/>
        </w:rPr>
        <w:t>系统测评报告》、《备案证明》等文件交付泰州市政府办后的</w:t>
      </w:r>
      <w:r>
        <w:rPr>
          <w:rFonts w:ascii="宋体" w:eastAsia="宋体" w:hAnsi="宋体" w:cs="宋体" w:hint="eastAsia"/>
          <w:color w:val="000000" w:themeColor="text1"/>
          <w:sz w:val="28"/>
          <w:szCs w:val="28"/>
        </w:rPr>
        <w:t>5</w:t>
      </w:r>
      <w:r>
        <w:rPr>
          <w:rFonts w:ascii="宋体" w:eastAsia="宋体" w:hAnsi="宋体" w:cs="宋体" w:hint="eastAsia"/>
          <w:color w:val="000000" w:themeColor="text1"/>
          <w:sz w:val="28"/>
          <w:szCs w:val="28"/>
        </w:rPr>
        <w:t>个工作日，</w:t>
      </w:r>
      <w:r w:rsidR="00311CE4">
        <w:rPr>
          <w:rFonts w:ascii="宋体" w:eastAsia="宋体" w:hAnsi="宋体" w:cs="宋体" w:hint="eastAsia"/>
          <w:color w:val="000000" w:themeColor="text1"/>
          <w:sz w:val="28"/>
          <w:szCs w:val="28"/>
        </w:rPr>
        <w:t>采购方</w:t>
      </w:r>
      <w:r>
        <w:rPr>
          <w:rFonts w:ascii="宋体" w:eastAsia="宋体" w:hAnsi="宋体" w:cs="宋体" w:hint="eastAsia"/>
          <w:color w:val="000000" w:themeColor="text1"/>
          <w:sz w:val="28"/>
          <w:szCs w:val="28"/>
        </w:rPr>
        <w:t>未提出书面异议，则视为测评服务或季度</w:t>
      </w:r>
      <w:proofErr w:type="gramStart"/>
      <w:r>
        <w:rPr>
          <w:rFonts w:ascii="宋体" w:eastAsia="宋体" w:hAnsi="宋体" w:cs="宋体" w:hint="eastAsia"/>
          <w:color w:val="000000" w:themeColor="text1"/>
          <w:sz w:val="28"/>
          <w:szCs w:val="28"/>
        </w:rPr>
        <w:t>性网络</w:t>
      </w:r>
      <w:proofErr w:type="gramEnd"/>
      <w:r>
        <w:rPr>
          <w:rFonts w:ascii="宋体" w:eastAsia="宋体" w:hAnsi="宋体" w:cs="宋体" w:hint="eastAsia"/>
          <w:color w:val="000000" w:themeColor="text1"/>
          <w:sz w:val="28"/>
          <w:szCs w:val="28"/>
        </w:rPr>
        <w:t>安全性能检测验收通过；</w:t>
      </w:r>
    </w:p>
    <w:p w14:paraId="535E196F" w14:textId="2795AFF6" w:rsidR="008D44EE" w:rsidRDefault="00B0389F">
      <w:pPr>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投标方网络安全知识培训</w:t>
      </w:r>
      <w:r>
        <w:rPr>
          <w:rFonts w:ascii="宋体" w:eastAsia="宋体" w:hAnsi="宋体" w:cs="宋体" w:hint="eastAsia"/>
          <w:color w:val="000000" w:themeColor="text1"/>
          <w:sz w:val="28"/>
          <w:szCs w:val="28"/>
        </w:rPr>
        <w:t>/</w:t>
      </w:r>
      <w:r>
        <w:rPr>
          <w:rFonts w:ascii="宋体" w:eastAsia="宋体" w:hAnsi="宋体" w:cs="宋体" w:hint="eastAsia"/>
          <w:color w:val="000000" w:themeColor="text1"/>
          <w:sz w:val="28"/>
          <w:szCs w:val="28"/>
        </w:rPr>
        <w:t>应急演练</w:t>
      </w:r>
      <w:r>
        <w:rPr>
          <w:rFonts w:ascii="宋体" w:eastAsia="宋体" w:hAnsi="宋体" w:cs="宋体" w:hint="eastAsia"/>
          <w:color w:val="000000" w:themeColor="text1"/>
          <w:sz w:val="28"/>
          <w:szCs w:val="28"/>
        </w:rPr>
        <w:t>PPT</w:t>
      </w:r>
      <w:r>
        <w:rPr>
          <w:rFonts w:ascii="宋体" w:eastAsia="宋体" w:hAnsi="宋体" w:cs="宋体" w:hint="eastAsia"/>
          <w:color w:val="000000" w:themeColor="text1"/>
          <w:sz w:val="28"/>
          <w:szCs w:val="28"/>
        </w:rPr>
        <w:t>材料与培训签到表提交后</w:t>
      </w:r>
      <w:r>
        <w:rPr>
          <w:rFonts w:ascii="宋体" w:eastAsia="宋体" w:hAnsi="宋体" w:cs="宋体" w:hint="eastAsia"/>
          <w:color w:val="000000" w:themeColor="text1"/>
          <w:sz w:val="28"/>
          <w:szCs w:val="28"/>
        </w:rPr>
        <w:t>5</w:t>
      </w:r>
      <w:r>
        <w:rPr>
          <w:rFonts w:ascii="宋体" w:eastAsia="宋体" w:hAnsi="宋体" w:cs="宋体" w:hint="eastAsia"/>
          <w:color w:val="000000" w:themeColor="text1"/>
          <w:sz w:val="28"/>
          <w:szCs w:val="28"/>
        </w:rPr>
        <w:t>个工作日，</w:t>
      </w:r>
      <w:r w:rsidR="00311CE4">
        <w:rPr>
          <w:rFonts w:ascii="宋体" w:eastAsia="宋体" w:hAnsi="宋体" w:cs="宋体" w:hint="eastAsia"/>
          <w:color w:val="000000" w:themeColor="text1"/>
          <w:sz w:val="28"/>
          <w:szCs w:val="28"/>
        </w:rPr>
        <w:t>采购方</w:t>
      </w:r>
      <w:r>
        <w:rPr>
          <w:rFonts w:ascii="宋体" w:eastAsia="宋体" w:hAnsi="宋体" w:cs="宋体" w:hint="eastAsia"/>
          <w:color w:val="000000" w:themeColor="text1"/>
          <w:sz w:val="28"/>
          <w:szCs w:val="28"/>
        </w:rPr>
        <w:t>未提出书面</w:t>
      </w:r>
      <w:r>
        <w:rPr>
          <w:rFonts w:ascii="宋体" w:eastAsia="宋体" w:hAnsi="宋体" w:cs="宋体" w:hint="eastAsia"/>
          <w:color w:val="000000" w:themeColor="text1"/>
          <w:sz w:val="28"/>
          <w:szCs w:val="28"/>
        </w:rPr>
        <w:t>异议，则视为相关网络安全培训与应急演练验收通过；</w:t>
      </w:r>
    </w:p>
    <w:p w14:paraId="5C028FE3" w14:textId="01AC2B99" w:rsidR="008D44EE" w:rsidRDefault="00B0389F">
      <w:pPr>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lastRenderedPageBreak/>
        <w:t>投标方工程师值守人员计划表与排班或应急处置报告提交后的</w:t>
      </w:r>
      <w:r>
        <w:rPr>
          <w:rFonts w:ascii="宋体" w:eastAsia="宋体" w:hAnsi="宋体" w:cs="宋体" w:hint="eastAsia"/>
          <w:color w:val="000000" w:themeColor="text1"/>
          <w:sz w:val="28"/>
          <w:szCs w:val="28"/>
        </w:rPr>
        <w:t>5</w:t>
      </w:r>
      <w:r>
        <w:rPr>
          <w:rFonts w:ascii="宋体" w:eastAsia="宋体" w:hAnsi="宋体" w:cs="宋体" w:hint="eastAsia"/>
          <w:color w:val="000000" w:themeColor="text1"/>
          <w:sz w:val="28"/>
          <w:szCs w:val="28"/>
        </w:rPr>
        <w:t>个工作日，</w:t>
      </w:r>
      <w:r w:rsidR="00311CE4">
        <w:rPr>
          <w:rFonts w:ascii="宋体" w:eastAsia="宋体" w:hAnsi="宋体" w:cs="宋体" w:hint="eastAsia"/>
          <w:color w:val="000000" w:themeColor="text1"/>
          <w:sz w:val="28"/>
          <w:szCs w:val="28"/>
        </w:rPr>
        <w:t>采购方</w:t>
      </w:r>
      <w:r>
        <w:rPr>
          <w:rFonts w:ascii="宋体" w:eastAsia="宋体" w:hAnsi="宋体" w:cs="宋体" w:hint="eastAsia"/>
          <w:color w:val="000000" w:themeColor="text1"/>
          <w:sz w:val="28"/>
          <w:szCs w:val="28"/>
        </w:rPr>
        <w:t>未提出书面异议，则</w:t>
      </w:r>
      <w:proofErr w:type="gramStart"/>
      <w:r>
        <w:rPr>
          <w:rFonts w:ascii="宋体" w:eastAsia="宋体" w:hAnsi="宋体" w:cs="宋体" w:hint="eastAsia"/>
          <w:color w:val="000000" w:themeColor="text1"/>
          <w:sz w:val="28"/>
          <w:szCs w:val="28"/>
        </w:rPr>
        <w:t>视为重保服务</w:t>
      </w:r>
      <w:proofErr w:type="gramEnd"/>
      <w:r>
        <w:rPr>
          <w:rFonts w:ascii="宋体" w:eastAsia="宋体" w:hAnsi="宋体" w:cs="宋体" w:hint="eastAsia"/>
          <w:color w:val="000000" w:themeColor="text1"/>
          <w:sz w:val="28"/>
          <w:szCs w:val="28"/>
        </w:rPr>
        <w:t>通过验收。</w:t>
      </w:r>
    </w:p>
    <w:p w14:paraId="6956EC20"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5</w:t>
      </w:r>
      <w:r>
        <w:rPr>
          <w:rFonts w:ascii="宋体" w:eastAsia="宋体" w:hAnsi="宋体" w:cs="宋体" w:hint="eastAsia"/>
          <w:b/>
          <w:bCs/>
          <w:sz w:val="28"/>
          <w:szCs w:val="28"/>
        </w:rPr>
        <w:t>、其他要求</w:t>
      </w:r>
    </w:p>
    <w:p w14:paraId="46AD80B6"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1</w:t>
      </w:r>
      <w:r>
        <w:rPr>
          <w:rFonts w:ascii="宋体" w:eastAsia="宋体" w:hAnsi="宋体" w:cs="宋体" w:hint="eastAsia"/>
          <w:b/>
          <w:bCs/>
          <w:sz w:val="28"/>
          <w:szCs w:val="28"/>
        </w:rPr>
        <w:t>）资产权属</w:t>
      </w:r>
    </w:p>
    <w:p w14:paraId="092F8DFA"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中标人为实施项目而提供的所有资料及工作成果的所有权归采购人所有，未经采购人许可，中标人不得将相关采购人资料提供给第三方。</w:t>
      </w:r>
    </w:p>
    <w:p w14:paraId="00666AB8"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2</w:t>
      </w:r>
      <w:r>
        <w:rPr>
          <w:rFonts w:ascii="宋体" w:eastAsia="宋体" w:hAnsi="宋体" w:cs="宋体" w:hint="eastAsia"/>
          <w:b/>
          <w:bCs/>
          <w:sz w:val="28"/>
          <w:szCs w:val="28"/>
        </w:rPr>
        <w:t>）保密要求</w:t>
      </w:r>
    </w:p>
    <w:p w14:paraId="7418BF7A"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①投标人对其因身份、职务、职业或技术关系而知悉的采购人商业秘密和党政机关保密信息应严格保守，保证不被披露或使用，包括意外或过失。</w:t>
      </w:r>
    </w:p>
    <w:p w14:paraId="747692B8"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②投标人不得以竞争为目的、或出于私利、或为第三人谋</w:t>
      </w:r>
      <w:r>
        <w:rPr>
          <w:rFonts w:ascii="宋体" w:eastAsia="宋体" w:hAnsi="宋体" w:cs="宋体" w:hint="eastAsia"/>
          <w:sz w:val="28"/>
          <w:szCs w:val="28"/>
        </w:rPr>
        <w:t>利而擅自保存、披露、使用采购人商业秘密和党政机关保密信息；不得直接或间接地向无关人员泄露采购人的商业秘密和党政机关保密信息；不得向不承担保密义务的任何第三人披露采购人的商业秘密和党政机关保密信息。投标人在从事政府项目时，不得擅自记录、复制、拍摄、摘抄、收藏在工作中涉及的保密信息，严禁将涉及政府项目的任何资料、数据透露或以其他方式提供给项目以外的其他方或投标人内部与该项目无关的任何人员。</w:t>
      </w:r>
    </w:p>
    <w:p w14:paraId="03E79E8C"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③投标人对于工作期间知悉采购人的商业秘密和党政机关保密信息（包括业务信息在内）或工作过程中接触到的政府机关文件（包括内部发</w:t>
      </w:r>
      <w:r>
        <w:rPr>
          <w:rFonts w:ascii="宋体" w:eastAsia="宋体" w:hAnsi="宋体" w:cs="宋体" w:hint="eastAsia"/>
          <w:sz w:val="28"/>
          <w:szCs w:val="28"/>
        </w:rPr>
        <w:t>文、各</w:t>
      </w:r>
      <w:proofErr w:type="gramStart"/>
      <w:r>
        <w:rPr>
          <w:rFonts w:ascii="宋体" w:eastAsia="宋体" w:hAnsi="宋体" w:cs="宋体" w:hint="eastAsia"/>
          <w:sz w:val="28"/>
          <w:szCs w:val="28"/>
        </w:rPr>
        <w:t>类通知</w:t>
      </w:r>
      <w:proofErr w:type="gramEnd"/>
      <w:r>
        <w:rPr>
          <w:rFonts w:ascii="宋体" w:eastAsia="宋体" w:hAnsi="宋体" w:cs="宋体" w:hint="eastAsia"/>
          <w:sz w:val="28"/>
          <w:szCs w:val="28"/>
        </w:rPr>
        <w:t>及会议记录等）的内容，同样承担保密责任，严禁将政府机关内部会议、谈话内容泄露给无关人员；不得翻阅与工作无关的文件和资</w:t>
      </w:r>
      <w:r>
        <w:rPr>
          <w:rFonts w:ascii="宋体" w:eastAsia="宋体" w:hAnsi="宋体" w:cs="宋体" w:hint="eastAsia"/>
          <w:sz w:val="28"/>
          <w:szCs w:val="28"/>
        </w:rPr>
        <w:lastRenderedPageBreak/>
        <w:t>料。</w:t>
      </w:r>
    </w:p>
    <w:p w14:paraId="67BA2484"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④严禁泄露在工作中接触到的政府机关科技研究、发明、装备器材及其技术资料和政府工作信息。</w:t>
      </w:r>
    </w:p>
    <w:p w14:paraId="6B17DCFA" w14:textId="77777777" w:rsidR="008D44EE" w:rsidRDefault="00B0389F">
      <w:pPr>
        <w:ind w:firstLineChars="200" w:firstLine="562"/>
        <w:rPr>
          <w:rFonts w:ascii="宋体" w:eastAsia="宋体" w:hAnsi="宋体" w:cs="宋体"/>
          <w:b/>
          <w:bCs/>
          <w:sz w:val="28"/>
          <w:szCs w:val="28"/>
        </w:rPr>
      </w:pPr>
      <w:r>
        <w:rPr>
          <w:rFonts w:ascii="宋体" w:eastAsia="宋体" w:hAnsi="宋体" w:cs="宋体" w:hint="eastAsia"/>
          <w:b/>
          <w:bCs/>
          <w:sz w:val="28"/>
          <w:szCs w:val="28"/>
        </w:rPr>
        <w:t>（</w:t>
      </w:r>
      <w:r>
        <w:rPr>
          <w:rFonts w:ascii="宋体" w:eastAsia="宋体" w:hAnsi="宋体" w:cs="宋体" w:hint="eastAsia"/>
          <w:b/>
          <w:bCs/>
          <w:sz w:val="28"/>
          <w:szCs w:val="28"/>
        </w:rPr>
        <w:t>3</w:t>
      </w:r>
      <w:r>
        <w:rPr>
          <w:rFonts w:ascii="宋体" w:eastAsia="宋体" w:hAnsi="宋体" w:cs="宋体" w:hint="eastAsia"/>
          <w:b/>
          <w:bCs/>
          <w:sz w:val="28"/>
          <w:szCs w:val="28"/>
        </w:rPr>
        <w:t>）报价要求</w:t>
      </w:r>
    </w:p>
    <w:p w14:paraId="0D855AC9"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本项目采用总价包干的方式。包括收集资料费、调查费、会议费、评审费、人员费、培训费、交通费、办公设备费、食宿费、风险费、保险费、税金、利润等政策性文件规定及合同包含的所有风险、责任等各项应有费用。合同价格不因服务期延长、物价变动及规范性、指导性、政策性文件等发生变化等因素而调整。</w:t>
      </w:r>
    </w:p>
    <w:p w14:paraId="4FF87D27" w14:textId="77777777" w:rsidR="008D44EE" w:rsidRDefault="00B0389F">
      <w:pPr>
        <w:tabs>
          <w:tab w:val="left" w:pos="4680"/>
        </w:tabs>
        <w:spacing w:line="360" w:lineRule="auto"/>
        <w:ind w:firstLineChars="200" w:firstLine="640"/>
        <w:rPr>
          <w:rFonts w:ascii="宋体" w:eastAsia="宋体" w:hAnsi="宋体" w:cs="宋体"/>
          <w:b/>
          <w:bCs/>
          <w:sz w:val="32"/>
          <w:szCs w:val="32"/>
        </w:rPr>
      </w:pPr>
      <w:r>
        <w:rPr>
          <w:rFonts w:ascii="宋体" w:hAnsi="宋体" w:hint="eastAsia"/>
          <w:b/>
          <w:bCs/>
          <w:sz w:val="32"/>
          <w:szCs w:val="32"/>
        </w:rPr>
        <w:t>（供应商必须说明其是否响应采购文件中提出的全部服务内容与要求，如果以其中某些条款不响应时，应在投标文件中逐条列出，未列出的视同响应）。</w:t>
      </w:r>
    </w:p>
    <w:p w14:paraId="0AE61A7C" w14:textId="77777777" w:rsidR="008D44EE" w:rsidRDefault="00B0389F">
      <w:pPr>
        <w:ind w:firstLineChars="200" w:firstLine="560"/>
        <w:outlineLvl w:val="1"/>
        <w:rPr>
          <w:rFonts w:ascii="黑体" w:eastAsia="黑体" w:hAnsi="黑体" w:cs="宋体"/>
          <w:color w:val="000000" w:themeColor="text1"/>
          <w:kern w:val="0"/>
          <w:sz w:val="28"/>
          <w:szCs w:val="28"/>
        </w:rPr>
      </w:pPr>
      <w:r>
        <w:rPr>
          <w:rFonts w:ascii="黑体" w:eastAsia="黑体" w:hAnsi="黑体" w:cs="宋体" w:hint="eastAsia"/>
          <w:color w:val="000000" w:themeColor="text1"/>
          <w:kern w:val="0"/>
          <w:sz w:val="28"/>
          <w:szCs w:val="28"/>
        </w:rPr>
        <w:t>（二）有关说明</w:t>
      </w:r>
      <w:r>
        <w:rPr>
          <w:rFonts w:ascii="黑体" w:eastAsia="黑体" w:hAnsi="黑体" w:cs="宋体"/>
          <w:color w:val="000000" w:themeColor="text1"/>
          <w:kern w:val="0"/>
          <w:sz w:val="28"/>
          <w:szCs w:val="28"/>
        </w:rPr>
        <w:t xml:space="preserve"> </w:t>
      </w:r>
    </w:p>
    <w:p w14:paraId="3892CE4E" w14:textId="77777777" w:rsidR="008D44EE" w:rsidRDefault="00B0389F">
      <w:pPr>
        <w:ind w:firstLineChars="200" w:firstLine="560"/>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1</w:t>
      </w:r>
      <w:r>
        <w:rPr>
          <w:rFonts w:ascii="宋体" w:eastAsia="宋体" w:hAnsi="宋体" w:cs="宋体" w:hint="eastAsia"/>
          <w:color w:val="000000" w:themeColor="text1"/>
          <w:kern w:val="0"/>
          <w:sz w:val="28"/>
          <w:szCs w:val="28"/>
        </w:rPr>
        <w:t>、项目最高限价：</w:t>
      </w:r>
      <w:r>
        <w:rPr>
          <w:rFonts w:ascii="宋体" w:eastAsia="宋体" w:hAnsi="宋体" w:cs="宋体" w:hint="eastAsia"/>
          <w:color w:val="000000" w:themeColor="text1"/>
          <w:kern w:val="0"/>
          <w:sz w:val="28"/>
          <w:szCs w:val="28"/>
        </w:rPr>
        <w:t>23</w:t>
      </w:r>
      <w:r>
        <w:rPr>
          <w:rFonts w:ascii="宋体" w:eastAsia="宋体" w:hAnsi="宋体" w:cs="宋体" w:hint="eastAsia"/>
          <w:color w:val="000000" w:themeColor="text1"/>
          <w:kern w:val="0"/>
          <w:sz w:val="28"/>
          <w:szCs w:val="28"/>
        </w:rPr>
        <w:t>万元</w:t>
      </w:r>
    </w:p>
    <w:p w14:paraId="73015635" w14:textId="77777777" w:rsidR="008D44EE" w:rsidRDefault="00B0389F">
      <w:pPr>
        <w:ind w:leftChars="228" w:left="759" w:hangingChars="100" w:hanging="280"/>
        <w:rPr>
          <w:rFonts w:ascii="宋体" w:eastAsia="宋体" w:hAnsi="宋体" w:cs="宋体"/>
          <w:sz w:val="28"/>
          <w:szCs w:val="28"/>
        </w:rPr>
      </w:pPr>
      <w:r>
        <w:rPr>
          <w:rFonts w:ascii="宋体" w:eastAsia="宋体" w:hAnsi="宋体" w:cs="宋体" w:hint="eastAsia"/>
          <w:sz w:val="28"/>
          <w:szCs w:val="28"/>
        </w:rPr>
        <w:t>构成如下：</w:t>
      </w:r>
    </w:p>
    <w:tbl>
      <w:tblPr>
        <w:tblStyle w:val="a7"/>
        <w:tblW w:w="0" w:type="auto"/>
        <w:jc w:val="center"/>
        <w:tblLook w:val="04A0" w:firstRow="1" w:lastRow="0" w:firstColumn="1" w:lastColumn="0" w:noHBand="0" w:noVBand="1"/>
      </w:tblPr>
      <w:tblGrid>
        <w:gridCol w:w="1005"/>
        <w:gridCol w:w="5991"/>
        <w:gridCol w:w="1380"/>
      </w:tblGrid>
      <w:tr w:rsidR="008D44EE" w14:paraId="62FC7440" w14:textId="77777777">
        <w:trPr>
          <w:jc w:val="center"/>
        </w:trPr>
        <w:tc>
          <w:tcPr>
            <w:tcW w:w="1005" w:type="dxa"/>
          </w:tcPr>
          <w:p w14:paraId="15552139"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编号</w:t>
            </w:r>
          </w:p>
        </w:tc>
        <w:tc>
          <w:tcPr>
            <w:tcW w:w="5991" w:type="dxa"/>
          </w:tcPr>
          <w:p w14:paraId="7DE845D2"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内容</w:t>
            </w:r>
          </w:p>
        </w:tc>
        <w:tc>
          <w:tcPr>
            <w:tcW w:w="1380" w:type="dxa"/>
          </w:tcPr>
          <w:p w14:paraId="52CB7962"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金额（万）</w:t>
            </w:r>
          </w:p>
        </w:tc>
      </w:tr>
      <w:tr w:rsidR="008D44EE" w14:paraId="208495C5" w14:textId="77777777">
        <w:trPr>
          <w:jc w:val="center"/>
        </w:trPr>
        <w:tc>
          <w:tcPr>
            <w:tcW w:w="1005" w:type="dxa"/>
            <w:vAlign w:val="center"/>
          </w:tcPr>
          <w:p w14:paraId="0A049851"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1</w:t>
            </w:r>
          </w:p>
        </w:tc>
        <w:tc>
          <w:tcPr>
            <w:tcW w:w="5991" w:type="dxa"/>
            <w:vAlign w:val="center"/>
          </w:tcPr>
          <w:p w14:paraId="6D53FF77" w14:textId="77777777" w:rsidR="008D44EE" w:rsidRDefault="00B0389F">
            <w:pPr>
              <w:jc w:val="left"/>
              <w:rPr>
                <w:rFonts w:ascii="宋体" w:eastAsia="宋体" w:hAnsi="宋体" w:cs="宋体"/>
                <w:sz w:val="28"/>
                <w:szCs w:val="28"/>
              </w:rPr>
            </w:pPr>
            <w:r>
              <w:rPr>
                <w:rFonts w:ascii="宋体" w:eastAsia="宋体" w:hAnsi="宋体" w:cs="宋体" w:hint="eastAsia"/>
                <w:sz w:val="28"/>
                <w:szCs w:val="28"/>
              </w:rPr>
              <w:t>网站群平台系统、“泰州通”</w:t>
            </w:r>
            <w:r>
              <w:rPr>
                <w:rFonts w:ascii="宋体" w:eastAsia="宋体" w:hAnsi="宋体" w:cs="宋体" w:hint="eastAsia"/>
                <w:sz w:val="28"/>
                <w:szCs w:val="28"/>
              </w:rPr>
              <w:t>APP</w:t>
            </w:r>
            <w:r>
              <w:rPr>
                <w:rFonts w:ascii="宋体" w:eastAsia="宋体" w:hAnsi="宋体" w:cs="宋体" w:hint="eastAsia"/>
                <w:sz w:val="28"/>
                <w:szCs w:val="28"/>
              </w:rPr>
              <w:t>、泰州市市级机关协同办公系统、数字资产管理平台，</w:t>
            </w:r>
            <w:r>
              <w:rPr>
                <w:rFonts w:ascii="宋体" w:eastAsia="宋体" w:hAnsi="宋体" w:cs="宋体"/>
                <w:sz w:val="28"/>
                <w:szCs w:val="28"/>
              </w:rPr>
              <w:t>4</w:t>
            </w:r>
            <w:r>
              <w:rPr>
                <w:rFonts w:ascii="宋体" w:eastAsia="宋体" w:hAnsi="宋体" w:cs="宋体" w:hint="eastAsia"/>
                <w:sz w:val="28"/>
                <w:szCs w:val="28"/>
              </w:rPr>
              <w:t>个系统做</w:t>
            </w:r>
            <w:proofErr w:type="gramStart"/>
            <w:r>
              <w:rPr>
                <w:rFonts w:ascii="宋体" w:eastAsia="宋体" w:hAnsi="宋体" w:cs="宋体" w:hint="eastAsia"/>
                <w:sz w:val="28"/>
                <w:szCs w:val="28"/>
              </w:rPr>
              <w:t>三级等保测评</w:t>
            </w:r>
            <w:proofErr w:type="gramEnd"/>
            <w:r>
              <w:rPr>
                <w:rFonts w:ascii="宋体" w:eastAsia="宋体" w:hAnsi="宋体" w:cs="宋体" w:hint="eastAsia"/>
                <w:sz w:val="28"/>
                <w:szCs w:val="28"/>
              </w:rPr>
              <w:t>。</w:t>
            </w:r>
          </w:p>
        </w:tc>
        <w:tc>
          <w:tcPr>
            <w:tcW w:w="1380" w:type="dxa"/>
            <w:vAlign w:val="center"/>
          </w:tcPr>
          <w:p w14:paraId="4A7C603B"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2</w:t>
            </w:r>
            <w:r>
              <w:rPr>
                <w:rFonts w:ascii="宋体" w:eastAsia="宋体" w:hAnsi="宋体" w:cs="宋体"/>
                <w:sz w:val="28"/>
                <w:szCs w:val="28"/>
              </w:rPr>
              <w:t>0</w:t>
            </w:r>
          </w:p>
        </w:tc>
      </w:tr>
      <w:tr w:rsidR="008D44EE" w14:paraId="6C748CFC" w14:textId="77777777">
        <w:trPr>
          <w:jc w:val="center"/>
        </w:trPr>
        <w:tc>
          <w:tcPr>
            <w:tcW w:w="1005" w:type="dxa"/>
            <w:vAlign w:val="center"/>
          </w:tcPr>
          <w:p w14:paraId="19727458"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2</w:t>
            </w:r>
          </w:p>
        </w:tc>
        <w:tc>
          <w:tcPr>
            <w:tcW w:w="5991" w:type="dxa"/>
            <w:vAlign w:val="center"/>
          </w:tcPr>
          <w:p w14:paraId="56E61C46" w14:textId="77777777" w:rsidR="008D44EE" w:rsidRDefault="00B0389F">
            <w:pPr>
              <w:jc w:val="left"/>
              <w:rPr>
                <w:rFonts w:ascii="宋体" w:eastAsia="宋体" w:hAnsi="宋体" w:cs="宋体"/>
                <w:sz w:val="28"/>
                <w:szCs w:val="28"/>
              </w:rPr>
            </w:pPr>
            <w:r>
              <w:rPr>
                <w:rFonts w:ascii="宋体" w:eastAsia="宋体" w:hAnsi="宋体" w:cs="宋体" w:hint="eastAsia"/>
                <w:sz w:val="28"/>
                <w:szCs w:val="28"/>
              </w:rPr>
              <w:t>重大节日期间安全保障及相关咨询和培训服</w:t>
            </w:r>
            <w:r>
              <w:rPr>
                <w:rFonts w:ascii="宋体" w:eastAsia="宋体" w:hAnsi="宋体" w:cs="宋体" w:hint="eastAsia"/>
                <w:sz w:val="28"/>
                <w:szCs w:val="28"/>
              </w:rPr>
              <w:lastRenderedPageBreak/>
              <w:t>务。</w:t>
            </w:r>
          </w:p>
        </w:tc>
        <w:tc>
          <w:tcPr>
            <w:tcW w:w="1380" w:type="dxa"/>
            <w:vAlign w:val="center"/>
          </w:tcPr>
          <w:p w14:paraId="54D78E22" w14:textId="77777777" w:rsidR="008D44EE" w:rsidRDefault="00B0389F">
            <w:pPr>
              <w:jc w:val="center"/>
              <w:rPr>
                <w:rFonts w:ascii="宋体" w:eastAsia="宋体" w:hAnsi="宋体" w:cs="宋体"/>
                <w:sz w:val="28"/>
                <w:szCs w:val="28"/>
              </w:rPr>
            </w:pPr>
            <w:r>
              <w:rPr>
                <w:rFonts w:ascii="宋体" w:eastAsia="宋体" w:hAnsi="宋体" w:cs="宋体"/>
                <w:sz w:val="28"/>
                <w:szCs w:val="28"/>
              </w:rPr>
              <w:lastRenderedPageBreak/>
              <w:t>3</w:t>
            </w:r>
          </w:p>
        </w:tc>
      </w:tr>
      <w:tr w:rsidR="008D44EE" w14:paraId="5E56F946" w14:textId="77777777">
        <w:trPr>
          <w:jc w:val="center"/>
        </w:trPr>
        <w:tc>
          <w:tcPr>
            <w:tcW w:w="6996" w:type="dxa"/>
            <w:gridSpan w:val="2"/>
            <w:vAlign w:val="center"/>
          </w:tcPr>
          <w:p w14:paraId="4E518932"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总计</w:t>
            </w:r>
          </w:p>
        </w:tc>
        <w:tc>
          <w:tcPr>
            <w:tcW w:w="1380" w:type="dxa"/>
            <w:vAlign w:val="center"/>
          </w:tcPr>
          <w:p w14:paraId="29092180" w14:textId="77777777" w:rsidR="008D44EE" w:rsidRDefault="00B0389F">
            <w:pPr>
              <w:jc w:val="center"/>
              <w:rPr>
                <w:rFonts w:ascii="宋体" w:eastAsia="宋体" w:hAnsi="宋体" w:cs="宋体"/>
                <w:sz w:val="28"/>
                <w:szCs w:val="28"/>
              </w:rPr>
            </w:pPr>
            <w:r>
              <w:rPr>
                <w:rFonts w:ascii="宋体" w:eastAsia="宋体" w:hAnsi="宋体" w:cs="宋体" w:hint="eastAsia"/>
                <w:sz w:val="28"/>
                <w:szCs w:val="28"/>
              </w:rPr>
              <w:t>2</w:t>
            </w:r>
            <w:r>
              <w:rPr>
                <w:rFonts w:ascii="宋体" w:eastAsia="宋体" w:hAnsi="宋体" w:cs="宋体"/>
                <w:sz w:val="28"/>
                <w:szCs w:val="28"/>
              </w:rPr>
              <w:t>3</w:t>
            </w:r>
          </w:p>
        </w:tc>
      </w:tr>
    </w:tbl>
    <w:p w14:paraId="49A5E119" w14:textId="77777777" w:rsidR="008D44EE" w:rsidRDefault="00B0389F">
      <w:pPr>
        <w:ind w:firstLineChars="200" w:firstLine="560"/>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2</w:t>
      </w:r>
      <w:r>
        <w:rPr>
          <w:rFonts w:ascii="宋体" w:eastAsia="宋体" w:hAnsi="宋体" w:cs="宋体" w:hint="eastAsia"/>
          <w:color w:val="000000" w:themeColor="text1"/>
          <w:kern w:val="0"/>
          <w:sz w:val="28"/>
          <w:szCs w:val="28"/>
        </w:rPr>
        <w:t>、</w:t>
      </w:r>
      <w:r>
        <w:rPr>
          <w:rFonts w:ascii="宋体" w:eastAsia="宋体" w:hAnsi="宋体" w:cs="宋体"/>
          <w:color w:val="000000" w:themeColor="text1"/>
          <w:kern w:val="0"/>
          <w:sz w:val="28"/>
          <w:szCs w:val="28"/>
        </w:rPr>
        <w:t>服务期：</w:t>
      </w:r>
      <w:r>
        <w:rPr>
          <w:rFonts w:ascii="宋体" w:eastAsia="宋体" w:hAnsi="宋体" w:cs="宋体" w:hint="eastAsia"/>
          <w:color w:val="000000" w:themeColor="text1"/>
          <w:kern w:val="0"/>
          <w:sz w:val="28"/>
          <w:szCs w:val="28"/>
        </w:rPr>
        <w:t>合同</w:t>
      </w:r>
      <w:r>
        <w:rPr>
          <w:rFonts w:ascii="宋体" w:eastAsia="宋体" w:hAnsi="宋体" w:cs="宋体" w:hint="eastAsia"/>
          <w:color w:val="000000" w:themeColor="text1"/>
          <w:kern w:val="0"/>
          <w:sz w:val="28"/>
          <w:szCs w:val="28"/>
        </w:rPr>
        <w:t>生效</w:t>
      </w:r>
      <w:r>
        <w:rPr>
          <w:rFonts w:ascii="宋体" w:eastAsia="宋体" w:hAnsi="宋体" w:cs="宋体" w:hint="eastAsia"/>
          <w:color w:val="000000" w:themeColor="text1"/>
          <w:kern w:val="0"/>
          <w:sz w:val="28"/>
          <w:szCs w:val="28"/>
        </w:rPr>
        <w:t>之日起</w:t>
      </w:r>
      <w:r>
        <w:rPr>
          <w:rFonts w:ascii="宋体" w:eastAsia="宋体" w:hAnsi="宋体" w:cs="宋体" w:hint="eastAsia"/>
          <w:color w:val="000000" w:themeColor="text1"/>
          <w:kern w:val="0"/>
          <w:sz w:val="28"/>
          <w:szCs w:val="28"/>
        </w:rPr>
        <w:t>1</w:t>
      </w:r>
      <w:r>
        <w:rPr>
          <w:rFonts w:ascii="宋体" w:eastAsia="宋体" w:hAnsi="宋体" w:cs="宋体"/>
          <w:color w:val="000000" w:themeColor="text1"/>
          <w:kern w:val="0"/>
          <w:sz w:val="28"/>
          <w:szCs w:val="28"/>
        </w:rPr>
        <w:t>年</w:t>
      </w:r>
    </w:p>
    <w:p w14:paraId="7BB960C8"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color w:val="000000" w:themeColor="text1"/>
          <w:kern w:val="0"/>
          <w:sz w:val="28"/>
          <w:szCs w:val="28"/>
        </w:rPr>
        <w:t>3</w:t>
      </w:r>
      <w:r>
        <w:rPr>
          <w:rFonts w:ascii="宋体" w:eastAsia="宋体" w:hAnsi="宋体" w:cs="宋体" w:hint="eastAsia"/>
          <w:color w:val="000000" w:themeColor="text1"/>
          <w:kern w:val="0"/>
          <w:sz w:val="28"/>
          <w:szCs w:val="28"/>
        </w:rPr>
        <w:t>、</w:t>
      </w:r>
      <w:r>
        <w:rPr>
          <w:rFonts w:ascii="宋体" w:eastAsia="宋体" w:hAnsi="宋体" w:cs="宋体"/>
          <w:color w:val="000000" w:themeColor="text1"/>
          <w:kern w:val="0"/>
          <w:sz w:val="28"/>
          <w:szCs w:val="28"/>
        </w:rPr>
        <w:t>付款方式：</w:t>
      </w:r>
      <w:r>
        <w:rPr>
          <w:rFonts w:ascii="宋体" w:eastAsia="宋体" w:hAnsi="宋体" w:cs="宋体" w:hint="eastAsia"/>
          <w:sz w:val="28"/>
          <w:szCs w:val="28"/>
        </w:rPr>
        <w:t>合同签订后</w:t>
      </w:r>
      <w:r>
        <w:rPr>
          <w:rFonts w:ascii="宋体" w:eastAsia="宋体" w:hAnsi="宋体" w:cs="宋体" w:hint="eastAsia"/>
          <w:sz w:val="28"/>
          <w:szCs w:val="28"/>
        </w:rPr>
        <w:t>30</w:t>
      </w:r>
      <w:r>
        <w:rPr>
          <w:rFonts w:ascii="宋体" w:eastAsia="宋体" w:hAnsi="宋体" w:cs="宋体" w:hint="eastAsia"/>
          <w:sz w:val="28"/>
          <w:szCs w:val="28"/>
        </w:rPr>
        <w:t>个工作日内</w:t>
      </w:r>
      <w:r>
        <w:rPr>
          <w:rFonts w:ascii="宋体" w:eastAsia="宋体" w:hAnsi="宋体" w:cs="宋体" w:hint="eastAsia"/>
          <w:sz w:val="28"/>
          <w:szCs w:val="28"/>
        </w:rPr>
        <w:t>，支付中标价的</w:t>
      </w:r>
      <w:r>
        <w:rPr>
          <w:rFonts w:ascii="宋体" w:eastAsia="宋体" w:hAnsi="宋体" w:cs="宋体" w:hint="eastAsia"/>
          <w:sz w:val="28"/>
          <w:szCs w:val="28"/>
        </w:rPr>
        <w:t>30%</w:t>
      </w:r>
      <w:r>
        <w:rPr>
          <w:rFonts w:ascii="宋体" w:eastAsia="宋体" w:hAnsi="宋体" w:cs="宋体" w:hint="eastAsia"/>
          <w:sz w:val="28"/>
          <w:szCs w:val="28"/>
        </w:rPr>
        <w:t>；</w:t>
      </w:r>
    </w:p>
    <w:p w14:paraId="11C2DDA8"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经采购人验收通过之后</w:t>
      </w:r>
      <w:r>
        <w:rPr>
          <w:rFonts w:ascii="宋体" w:eastAsia="宋体" w:hAnsi="宋体" w:cs="宋体" w:hint="eastAsia"/>
          <w:sz w:val="28"/>
          <w:szCs w:val="28"/>
        </w:rPr>
        <w:t>15</w:t>
      </w:r>
      <w:r>
        <w:rPr>
          <w:rFonts w:ascii="宋体" w:eastAsia="宋体" w:hAnsi="宋体" w:cs="宋体" w:hint="eastAsia"/>
          <w:sz w:val="28"/>
          <w:szCs w:val="28"/>
        </w:rPr>
        <w:t>个工作日内，支付中标价的</w:t>
      </w:r>
      <w:r>
        <w:rPr>
          <w:rFonts w:ascii="宋体" w:eastAsia="宋体" w:hAnsi="宋体" w:cs="宋体" w:hint="eastAsia"/>
          <w:sz w:val="28"/>
          <w:szCs w:val="28"/>
        </w:rPr>
        <w:t>70%</w:t>
      </w:r>
      <w:r>
        <w:rPr>
          <w:rFonts w:ascii="宋体" w:eastAsia="宋体" w:hAnsi="宋体" w:cs="宋体" w:hint="eastAsia"/>
          <w:sz w:val="28"/>
          <w:szCs w:val="28"/>
        </w:rPr>
        <w:t>。</w:t>
      </w:r>
    </w:p>
    <w:p w14:paraId="7BBE3963" w14:textId="77777777" w:rsidR="008D44EE" w:rsidRDefault="00B0389F">
      <w:pPr>
        <w:ind w:firstLineChars="200" w:firstLine="560"/>
        <w:rPr>
          <w:rFonts w:ascii="宋体" w:eastAsia="宋体" w:hAnsi="宋体" w:cs="宋体"/>
          <w:sz w:val="28"/>
          <w:szCs w:val="28"/>
        </w:rPr>
      </w:pPr>
      <w:r>
        <w:rPr>
          <w:rFonts w:ascii="宋体" w:eastAsia="宋体" w:hAnsi="宋体" w:cs="宋体" w:hint="eastAsia"/>
          <w:sz w:val="28"/>
          <w:szCs w:val="28"/>
        </w:rPr>
        <w:t>（因财政相关原因不能及时支付的，将延期支付）。</w:t>
      </w:r>
    </w:p>
    <w:p w14:paraId="4BAC967B" w14:textId="77777777" w:rsidR="008D44EE" w:rsidRDefault="00B0389F">
      <w:pPr>
        <w:pStyle w:val="1"/>
        <w:keepNext w:val="0"/>
        <w:pageBreakBefore/>
        <w:rPr>
          <w:rFonts w:ascii="Times New Roman" w:eastAsia="黑体"/>
          <w:b w:val="0"/>
          <w:bCs/>
          <w:color w:val="000000" w:themeColor="text1"/>
        </w:rPr>
      </w:pPr>
      <w:r>
        <w:rPr>
          <w:rFonts w:ascii="Times New Roman" w:eastAsia="黑体" w:hint="eastAsia"/>
          <w:b w:val="0"/>
          <w:bCs/>
          <w:color w:val="000000" w:themeColor="text1"/>
        </w:rPr>
        <w:lastRenderedPageBreak/>
        <w:t>四．</w:t>
      </w:r>
      <w:r>
        <w:rPr>
          <w:rFonts w:ascii="Times New Roman" w:eastAsia="黑体" w:hint="eastAsia"/>
          <w:b w:val="0"/>
          <w:color w:val="000000" w:themeColor="text1"/>
        </w:rPr>
        <w:t>合同书（格式文本）</w:t>
      </w:r>
    </w:p>
    <w:p w14:paraId="3715CEEA" w14:textId="77777777" w:rsidR="008D44EE" w:rsidRDefault="00B0389F">
      <w:pPr>
        <w:ind w:firstLineChars="200" w:firstLine="420"/>
        <w:rPr>
          <w:rFonts w:ascii="Times New Roman" w:hAnsi="Times New Roman"/>
          <w:color w:val="000000" w:themeColor="text1"/>
          <w:u w:val="single"/>
        </w:rPr>
      </w:pPr>
      <w:r>
        <w:rPr>
          <w:rFonts w:ascii="Times New Roman" w:hAnsi="Times New Roman" w:hint="eastAsia"/>
          <w:color w:val="000000" w:themeColor="text1"/>
        </w:rPr>
        <w:t>项目编号：</w:t>
      </w:r>
      <w:r>
        <w:rPr>
          <w:rFonts w:ascii="Times New Roman" w:hAnsi="Times New Roman"/>
          <w:color w:val="000000" w:themeColor="text1"/>
          <w:u w:val="single"/>
        </w:rPr>
        <w:t xml:space="preserve">       </w:t>
      </w:r>
    </w:p>
    <w:p w14:paraId="5AAFC5DE"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项目名称：</w:t>
      </w:r>
      <w:r>
        <w:rPr>
          <w:rFonts w:ascii="Times New Roman" w:hAnsi="Times New Roman"/>
          <w:color w:val="000000" w:themeColor="text1"/>
          <w:u w:val="single"/>
        </w:rPr>
        <w:t xml:space="preserve">        </w:t>
      </w:r>
    </w:p>
    <w:p w14:paraId="2446ADD7"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采购人：</w:t>
      </w:r>
      <w:r>
        <w:rPr>
          <w:rFonts w:ascii="Times New Roman" w:hAnsi="Times New Roman"/>
          <w:color w:val="000000" w:themeColor="text1"/>
          <w:u w:val="single"/>
        </w:rPr>
        <w:t xml:space="preserve">           </w:t>
      </w:r>
      <w:r>
        <w:rPr>
          <w:rFonts w:ascii="Times New Roman" w:hAnsi="Times New Roman" w:hint="eastAsia"/>
          <w:color w:val="000000" w:themeColor="text1"/>
        </w:rPr>
        <w:t>（以下简称甲方）</w:t>
      </w:r>
      <w:r>
        <w:rPr>
          <w:rFonts w:ascii="Times New Roman" w:hAnsi="Times New Roman"/>
          <w:color w:val="000000" w:themeColor="text1"/>
        </w:rPr>
        <w:t xml:space="preserve"> </w:t>
      </w:r>
      <w:r>
        <w:rPr>
          <w:rFonts w:ascii="Times New Roman" w:hAnsi="Times New Roman" w:hint="eastAsia"/>
          <w:color w:val="000000" w:themeColor="text1"/>
        </w:rPr>
        <w:t>供应商：</w:t>
      </w:r>
      <w:r>
        <w:rPr>
          <w:rFonts w:ascii="Times New Roman" w:hAnsi="Times New Roman"/>
          <w:color w:val="000000" w:themeColor="text1"/>
          <w:u w:val="single"/>
        </w:rPr>
        <w:t xml:space="preserve">           </w:t>
      </w:r>
      <w:r>
        <w:rPr>
          <w:rFonts w:ascii="Times New Roman" w:hAnsi="Times New Roman" w:hint="eastAsia"/>
          <w:color w:val="000000" w:themeColor="text1"/>
        </w:rPr>
        <w:t>（以下简称乙方）</w:t>
      </w:r>
    </w:p>
    <w:p w14:paraId="4687E2ED" w14:textId="77777777" w:rsidR="008D44EE" w:rsidRDefault="00B0389F">
      <w:pPr>
        <w:ind w:firstLineChars="200" w:firstLine="420"/>
        <w:rPr>
          <w:rFonts w:ascii="Times New Roman" w:hAnsi="Times New Roman"/>
          <w:color w:val="000000" w:themeColor="text1"/>
          <w:u w:val="single"/>
        </w:rPr>
      </w:pPr>
      <w:r>
        <w:rPr>
          <w:rFonts w:ascii="Times New Roman" w:hAnsi="Times New Roman" w:hint="eastAsia"/>
          <w:color w:val="000000" w:themeColor="text1"/>
        </w:rPr>
        <w:t>住所地：</w:t>
      </w:r>
      <w:r>
        <w:rPr>
          <w:rFonts w:ascii="Times New Roman" w:hAnsi="Times New Roman"/>
          <w:color w:val="000000" w:themeColor="text1"/>
        </w:rPr>
        <w:t xml:space="preserve"> </w:t>
      </w:r>
      <w:r>
        <w:rPr>
          <w:rFonts w:ascii="Times New Roman" w:hAnsi="Times New Roman"/>
          <w:color w:val="000000" w:themeColor="text1"/>
          <w:u w:val="single"/>
        </w:rPr>
        <w:t xml:space="preserve">                       </w:t>
      </w:r>
      <w:r>
        <w:rPr>
          <w:rFonts w:ascii="Times New Roman" w:hAnsi="Times New Roman" w:hint="eastAsia"/>
          <w:color w:val="000000" w:themeColor="text1"/>
        </w:rPr>
        <w:t>住所地：</w:t>
      </w:r>
      <w:r>
        <w:rPr>
          <w:rFonts w:ascii="Times New Roman" w:hAnsi="Times New Roman"/>
          <w:color w:val="000000" w:themeColor="text1"/>
          <w:u w:val="single"/>
        </w:rPr>
        <w:t xml:space="preserve">                       </w:t>
      </w:r>
      <w:r>
        <w:rPr>
          <w:rFonts w:ascii="Times New Roman" w:hAnsi="Times New Roman"/>
          <w:color w:val="000000" w:themeColor="text1"/>
        </w:rPr>
        <w:t xml:space="preserve"> </w:t>
      </w:r>
    </w:p>
    <w:p w14:paraId="6619856C"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根据《中华人民共和国政府采购法》、《中华人民共和国合同法》等法律法规的规定，甲乙双方按照泰州市人民政府办公室的招标结果签订本合同。</w:t>
      </w:r>
    </w:p>
    <w:p w14:paraId="7C206C94"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第一条</w:t>
      </w:r>
      <w:r>
        <w:rPr>
          <w:rFonts w:ascii="Times New Roman" w:hAnsi="Times New Roman"/>
          <w:color w:val="000000" w:themeColor="text1"/>
        </w:rPr>
        <w:t xml:space="preserve"> </w:t>
      </w:r>
      <w:r>
        <w:rPr>
          <w:rFonts w:ascii="Times New Roman" w:hAnsi="Times New Roman" w:hint="eastAsia"/>
          <w:color w:val="000000" w:themeColor="text1"/>
        </w:rPr>
        <w:t>合同标的</w:t>
      </w:r>
      <w:r>
        <w:rPr>
          <w:rFonts w:ascii="Times New Roman" w:hAnsi="Times New Roman"/>
          <w:color w:val="000000" w:themeColor="text1"/>
        </w:rPr>
        <w:t xml:space="preserve"> </w:t>
      </w:r>
      <w:r>
        <w:rPr>
          <w:rFonts w:ascii="Times New Roman" w:hAnsi="Times New Roman" w:hint="eastAsia"/>
          <w:color w:val="000000" w:themeColor="text1"/>
        </w:rPr>
        <w:t>乙方根据甲方需求提供下列服务：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2074"/>
        <w:gridCol w:w="2074"/>
        <w:gridCol w:w="2074"/>
      </w:tblGrid>
      <w:tr w:rsidR="008D44EE" w14:paraId="76C8A2FB" w14:textId="77777777">
        <w:tc>
          <w:tcPr>
            <w:tcW w:w="2074" w:type="dxa"/>
            <w:tcBorders>
              <w:top w:val="single" w:sz="4" w:space="0" w:color="auto"/>
              <w:left w:val="single" w:sz="4" w:space="0" w:color="auto"/>
              <w:bottom w:val="single" w:sz="4" w:space="0" w:color="auto"/>
              <w:right w:val="single" w:sz="4" w:space="0" w:color="auto"/>
            </w:tcBorders>
          </w:tcPr>
          <w:p w14:paraId="02F25CA2" w14:textId="77777777" w:rsidR="008D44EE" w:rsidRDefault="00B0389F">
            <w:pPr>
              <w:ind w:firstLineChars="200" w:firstLine="440"/>
              <w:rPr>
                <w:rFonts w:ascii="Times New Roman" w:hAnsi="Times New Roman"/>
                <w:color w:val="000000" w:themeColor="text1"/>
                <w:kern w:val="0"/>
                <w:sz w:val="22"/>
              </w:rPr>
            </w:pPr>
            <w:r>
              <w:rPr>
                <w:rFonts w:ascii="Times New Roman" w:hAnsi="Times New Roman" w:hint="eastAsia"/>
                <w:color w:val="000000" w:themeColor="text1"/>
                <w:kern w:val="0"/>
                <w:sz w:val="22"/>
              </w:rPr>
              <w:t>序号</w:t>
            </w:r>
          </w:p>
        </w:tc>
        <w:tc>
          <w:tcPr>
            <w:tcW w:w="2074" w:type="dxa"/>
            <w:tcBorders>
              <w:top w:val="single" w:sz="4" w:space="0" w:color="auto"/>
              <w:left w:val="single" w:sz="4" w:space="0" w:color="auto"/>
              <w:bottom w:val="single" w:sz="4" w:space="0" w:color="auto"/>
              <w:right w:val="single" w:sz="4" w:space="0" w:color="auto"/>
            </w:tcBorders>
          </w:tcPr>
          <w:p w14:paraId="26D877DD" w14:textId="77777777" w:rsidR="008D44EE" w:rsidRDefault="00B0389F">
            <w:pPr>
              <w:ind w:firstLineChars="200" w:firstLine="440"/>
              <w:rPr>
                <w:rFonts w:ascii="Times New Roman" w:hAnsi="Times New Roman"/>
                <w:color w:val="000000" w:themeColor="text1"/>
                <w:kern w:val="0"/>
                <w:sz w:val="22"/>
              </w:rPr>
            </w:pPr>
            <w:r>
              <w:rPr>
                <w:rFonts w:ascii="Times New Roman" w:hAnsi="Times New Roman" w:hint="eastAsia"/>
                <w:color w:val="000000" w:themeColor="text1"/>
                <w:kern w:val="0"/>
                <w:sz w:val="22"/>
              </w:rPr>
              <w:t>名称</w:t>
            </w:r>
          </w:p>
        </w:tc>
        <w:tc>
          <w:tcPr>
            <w:tcW w:w="2074" w:type="dxa"/>
            <w:tcBorders>
              <w:top w:val="single" w:sz="4" w:space="0" w:color="auto"/>
              <w:left w:val="single" w:sz="4" w:space="0" w:color="auto"/>
              <w:bottom w:val="single" w:sz="4" w:space="0" w:color="auto"/>
              <w:right w:val="single" w:sz="4" w:space="0" w:color="auto"/>
            </w:tcBorders>
          </w:tcPr>
          <w:p w14:paraId="597B17ED" w14:textId="77777777" w:rsidR="008D44EE" w:rsidRDefault="00B0389F">
            <w:pPr>
              <w:ind w:firstLineChars="200" w:firstLine="440"/>
              <w:rPr>
                <w:rFonts w:ascii="Times New Roman" w:hAnsi="Times New Roman"/>
                <w:color w:val="000000" w:themeColor="text1"/>
                <w:kern w:val="0"/>
                <w:sz w:val="22"/>
              </w:rPr>
            </w:pPr>
            <w:r>
              <w:rPr>
                <w:rFonts w:ascii="Times New Roman" w:hAnsi="Times New Roman" w:hint="eastAsia"/>
                <w:color w:val="000000" w:themeColor="text1"/>
                <w:kern w:val="0"/>
                <w:sz w:val="22"/>
              </w:rPr>
              <w:t>数量</w:t>
            </w:r>
          </w:p>
        </w:tc>
        <w:tc>
          <w:tcPr>
            <w:tcW w:w="2074" w:type="dxa"/>
            <w:tcBorders>
              <w:top w:val="single" w:sz="4" w:space="0" w:color="auto"/>
              <w:left w:val="single" w:sz="4" w:space="0" w:color="auto"/>
              <w:bottom w:val="single" w:sz="4" w:space="0" w:color="auto"/>
              <w:right w:val="single" w:sz="4" w:space="0" w:color="auto"/>
            </w:tcBorders>
          </w:tcPr>
          <w:p w14:paraId="6251CA3E" w14:textId="77777777" w:rsidR="008D44EE" w:rsidRDefault="00B0389F">
            <w:pPr>
              <w:ind w:firstLineChars="200" w:firstLine="440"/>
              <w:rPr>
                <w:rFonts w:ascii="Times New Roman" w:hAnsi="Times New Roman"/>
                <w:color w:val="000000" w:themeColor="text1"/>
                <w:kern w:val="0"/>
                <w:sz w:val="22"/>
              </w:rPr>
            </w:pPr>
            <w:r>
              <w:rPr>
                <w:rFonts w:ascii="Times New Roman" w:hAnsi="Times New Roman" w:hint="eastAsia"/>
                <w:color w:val="000000" w:themeColor="text1"/>
                <w:kern w:val="0"/>
                <w:sz w:val="22"/>
              </w:rPr>
              <w:t>单位</w:t>
            </w:r>
          </w:p>
        </w:tc>
      </w:tr>
      <w:tr w:rsidR="008D44EE" w14:paraId="107A7B5E" w14:textId="77777777">
        <w:tc>
          <w:tcPr>
            <w:tcW w:w="2074" w:type="dxa"/>
            <w:tcBorders>
              <w:top w:val="single" w:sz="4" w:space="0" w:color="auto"/>
              <w:left w:val="single" w:sz="4" w:space="0" w:color="auto"/>
              <w:bottom w:val="single" w:sz="4" w:space="0" w:color="auto"/>
              <w:right w:val="single" w:sz="4" w:space="0" w:color="auto"/>
            </w:tcBorders>
          </w:tcPr>
          <w:p w14:paraId="0A217E0F"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41EDB720"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579730DF"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5E3ACA94" w14:textId="77777777" w:rsidR="008D44EE" w:rsidRDefault="008D44EE">
            <w:pPr>
              <w:ind w:firstLineChars="200" w:firstLine="440"/>
              <w:rPr>
                <w:rFonts w:ascii="Times New Roman" w:hAnsi="Times New Roman"/>
                <w:color w:val="000000" w:themeColor="text1"/>
                <w:kern w:val="0"/>
                <w:sz w:val="22"/>
              </w:rPr>
            </w:pPr>
          </w:p>
        </w:tc>
      </w:tr>
      <w:tr w:rsidR="008D44EE" w14:paraId="2D437E54" w14:textId="77777777">
        <w:tc>
          <w:tcPr>
            <w:tcW w:w="2074" w:type="dxa"/>
            <w:tcBorders>
              <w:top w:val="single" w:sz="4" w:space="0" w:color="auto"/>
              <w:left w:val="single" w:sz="4" w:space="0" w:color="auto"/>
              <w:bottom w:val="single" w:sz="4" w:space="0" w:color="auto"/>
              <w:right w:val="single" w:sz="4" w:space="0" w:color="auto"/>
            </w:tcBorders>
          </w:tcPr>
          <w:p w14:paraId="45DB7255"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0EBDEEAA"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2779A3AF"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008945B2" w14:textId="77777777" w:rsidR="008D44EE" w:rsidRDefault="008D44EE">
            <w:pPr>
              <w:ind w:firstLineChars="200" w:firstLine="440"/>
              <w:rPr>
                <w:rFonts w:ascii="Times New Roman" w:hAnsi="Times New Roman"/>
                <w:color w:val="000000" w:themeColor="text1"/>
                <w:kern w:val="0"/>
                <w:sz w:val="22"/>
              </w:rPr>
            </w:pPr>
          </w:p>
        </w:tc>
      </w:tr>
      <w:tr w:rsidR="008D44EE" w14:paraId="56EA39FD" w14:textId="77777777">
        <w:tc>
          <w:tcPr>
            <w:tcW w:w="2074" w:type="dxa"/>
            <w:tcBorders>
              <w:top w:val="single" w:sz="4" w:space="0" w:color="auto"/>
              <w:left w:val="single" w:sz="4" w:space="0" w:color="auto"/>
              <w:bottom w:val="single" w:sz="4" w:space="0" w:color="auto"/>
              <w:right w:val="single" w:sz="4" w:space="0" w:color="auto"/>
            </w:tcBorders>
          </w:tcPr>
          <w:p w14:paraId="11522CFE"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1894CE66"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1FBEF124" w14:textId="77777777" w:rsidR="008D44EE" w:rsidRDefault="008D44EE">
            <w:pPr>
              <w:ind w:firstLineChars="200" w:firstLine="440"/>
              <w:rPr>
                <w:rFonts w:ascii="Times New Roman" w:hAnsi="Times New Roman"/>
                <w:color w:val="000000" w:themeColor="text1"/>
                <w:kern w:val="0"/>
                <w:sz w:val="22"/>
              </w:rPr>
            </w:pPr>
          </w:p>
        </w:tc>
        <w:tc>
          <w:tcPr>
            <w:tcW w:w="2074" w:type="dxa"/>
            <w:tcBorders>
              <w:top w:val="single" w:sz="4" w:space="0" w:color="auto"/>
              <w:left w:val="single" w:sz="4" w:space="0" w:color="auto"/>
              <w:bottom w:val="single" w:sz="4" w:space="0" w:color="auto"/>
              <w:right w:val="single" w:sz="4" w:space="0" w:color="auto"/>
            </w:tcBorders>
          </w:tcPr>
          <w:p w14:paraId="7B35B83F" w14:textId="77777777" w:rsidR="008D44EE" w:rsidRDefault="008D44EE">
            <w:pPr>
              <w:ind w:firstLineChars="200" w:firstLine="440"/>
              <w:rPr>
                <w:rFonts w:ascii="Times New Roman" w:hAnsi="Times New Roman"/>
                <w:color w:val="000000" w:themeColor="text1"/>
                <w:kern w:val="0"/>
                <w:sz w:val="22"/>
              </w:rPr>
            </w:pPr>
          </w:p>
        </w:tc>
      </w:tr>
    </w:tbl>
    <w:p w14:paraId="72BF931F" w14:textId="77777777" w:rsidR="008D44EE" w:rsidRDefault="008D44EE">
      <w:pPr>
        <w:ind w:firstLineChars="200" w:firstLine="420"/>
        <w:rPr>
          <w:rFonts w:ascii="Times New Roman" w:hAnsi="Times New Roman"/>
          <w:color w:val="000000" w:themeColor="text1"/>
        </w:rPr>
      </w:pPr>
    </w:p>
    <w:p w14:paraId="3A7C01E6" w14:textId="77777777" w:rsidR="008D44EE" w:rsidRDefault="00B0389F">
      <w:pPr>
        <w:ind w:firstLineChars="200" w:firstLine="420"/>
        <w:rPr>
          <w:rFonts w:ascii="Times New Roman" w:hAnsi="Times New Roman"/>
          <w:color w:val="000000" w:themeColor="text1"/>
          <w:szCs w:val="20"/>
        </w:rPr>
      </w:pPr>
      <w:r>
        <w:rPr>
          <w:rFonts w:ascii="Times New Roman" w:hAnsi="Times New Roman" w:hint="eastAsia"/>
          <w:color w:val="000000" w:themeColor="text1"/>
        </w:rPr>
        <w:t>第二条</w:t>
      </w:r>
      <w:r>
        <w:rPr>
          <w:rFonts w:ascii="Times New Roman" w:hAnsi="Times New Roman"/>
          <w:color w:val="000000" w:themeColor="text1"/>
        </w:rPr>
        <w:t xml:space="preserve"> </w:t>
      </w:r>
      <w:r>
        <w:rPr>
          <w:rFonts w:ascii="Times New Roman" w:hAnsi="Times New Roman" w:hint="eastAsia"/>
          <w:color w:val="000000" w:themeColor="text1"/>
        </w:rPr>
        <w:t>合同总价款</w:t>
      </w:r>
      <w:r>
        <w:rPr>
          <w:rFonts w:ascii="Times New Roman" w:hAnsi="Times New Roman"/>
          <w:color w:val="000000" w:themeColor="text1"/>
        </w:rPr>
        <w:t xml:space="preserve"> </w:t>
      </w:r>
      <w:r>
        <w:rPr>
          <w:rFonts w:ascii="Times New Roman" w:hAnsi="Times New Roman" w:hint="eastAsia"/>
          <w:color w:val="000000" w:themeColor="text1"/>
        </w:rPr>
        <w:t>本合同项下货物总价款为</w:t>
      </w:r>
      <w:r>
        <w:rPr>
          <w:rFonts w:ascii="Times New Roman" w:hAnsi="Times New Roman"/>
          <w:color w:val="000000" w:themeColor="text1"/>
        </w:rPr>
        <w:t xml:space="preserve"> </w:t>
      </w:r>
      <w:r>
        <w:rPr>
          <w:rFonts w:ascii="Times New Roman" w:hAnsi="Times New Roman" w:hint="eastAsia"/>
          <w:color w:val="000000" w:themeColor="text1"/>
        </w:rPr>
        <w:t>（大写）人民币，分项价款在“投标报价表”中有明确规定。</w:t>
      </w:r>
      <w:r>
        <w:rPr>
          <w:rFonts w:ascii="Times New Roman" w:hAnsi="Times New Roman"/>
          <w:color w:val="000000" w:themeColor="text1"/>
        </w:rPr>
        <w:t xml:space="preserve">   </w:t>
      </w:r>
    </w:p>
    <w:p w14:paraId="4261B54A"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1.</w:t>
      </w:r>
      <w:r>
        <w:rPr>
          <w:rFonts w:ascii="Times New Roman" w:hAnsi="Times New Roman" w:hint="eastAsia"/>
          <w:color w:val="000000" w:themeColor="text1"/>
        </w:rPr>
        <w:t>本合同总价款包含完成</w:t>
      </w:r>
      <w:proofErr w:type="gramStart"/>
      <w:r>
        <w:rPr>
          <w:rFonts w:ascii="Times New Roman" w:hAnsi="Times New Roman" w:hint="eastAsia"/>
          <w:color w:val="000000" w:themeColor="text1"/>
        </w:rPr>
        <w:t>本服务</w:t>
      </w:r>
      <w:proofErr w:type="gramEnd"/>
      <w:r>
        <w:rPr>
          <w:rFonts w:ascii="Times New Roman" w:hAnsi="Times New Roman" w:hint="eastAsia"/>
          <w:color w:val="000000" w:themeColor="text1"/>
        </w:rPr>
        <w:t>项目发生的所有含税费用、支付给员工的工资和国家强制缴纳的各种社会保障资金，以及供应商认为需要的其他费用等。</w:t>
      </w:r>
    </w:p>
    <w:p w14:paraId="39749E77"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2.</w:t>
      </w:r>
      <w:r>
        <w:rPr>
          <w:rFonts w:ascii="Times New Roman" w:hAnsi="Times New Roman" w:hint="eastAsia"/>
          <w:color w:val="000000" w:themeColor="text1"/>
        </w:rPr>
        <w:t>本合同执行期间合同总价款不变。</w:t>
      </w:r>
    </w:p>
    <w:p w14:paraId="49F0191E"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3.</w:t>
      </w:r>
      <w:r>
        <w:rPr>
          <w:rFonts w:ascii="Times New Roman" w:hAnsi="Times New Roman" w:hint="eastAsia"/>
          <w:color w:val="000000" w:themeColor="text1"/>
        </w:rPr>
        <w:t>分项报价：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1037"/>
        <w:gridCol w:w="1037"/>
        <w:gridCol w:w="1037"/>
        <w:gridCol w:w="1037"/>
        <w:gridCol w:w="1037"/>
        <w:gridCol w:w="1037"/>
        <w:gridCol w:w="1037"/>
      </w:tblGrid>
      <w:tr w:rsidR="008D44EE" w14:paraId="2D4AF5F4" w14:textId="77777777">
        <w:tc>
          <w:tcPr>
            <w:tcW w:w="1037" w:type="dxa"/>
            <w:tcBorders>
              <w:top w:val="single" w:sz="4" w:space="0" w:color="auto"/>
              <w:left w:val="single" w:sz="4" w:space="0" w:color="auto"/>
              <w:bottom w:val="single" w:sz="4" w:space="0" w:color="auto"/>
              <w:right w:val="single" w:sz="4" w:space="0" w:color="auto"/>
            </w:tcBorders>
          </w:tcPr>
          <w:p w14:paraId="1B005E3B"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序号</w:t>
            </w:r>
          </w:p>
        </w:tc>
        <w:tc>
          <w:tcPr>
            <w:tcW w:w="1037" w:type="dxa"/>
            <w:tcBorders>
              <w:top w:val="single" w:sz="4" w:space="0" w:color="auto"/>
              <w:left w:val="single" w:sz="4" w:space="0" w:color="auto"/>
              <w:bottom w:val="single" w:sz="4" w:space="0" w:color="auto"/>
              <w:right w:val="single" w:sz="4" w:space="0" w:color="auto"/>
            </w:tcBorders>
          </w:tcPr>
          <w:p w14:paraId="782BB819"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名称</w:t>
            </w:r>
          </w:p>
        </w:tc>
        <w:tc>
          <w:tcPr>
            <w:tcW w:w="1037" w:type="dxa"/>
            <w:tcBorders>
              <w:top w:val="single" w:sz="4" w:space="0" w:color="auto"/>
              <w:left w:val="single" w:sz="4" w:space="0" w:color="auto"/>
              <w:bottom w:val="single" w:sz="4" w:space="0" w:color="auto"/>
              <w:right w:val="single" w:sz="4" w:space="0" w:color="auto"/>
            </w:tcBorders>
          </w:tcPr>
          <w:p w14:paraId="40429FE7"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品牌</w:t>
            </w:r>
          </w:p>
        </w:tc>
        <w:tc>
          <w:tcPr>
            <w:tcW w:w="1037" w:type="dxa"/>
            <w:tcBorders>
              <w:top w:val="single" w:sz="4" w:space="0" w:color="auto"/>
              <w:left w:val="single" w:sz="4" w:space="0" w:color="auto"/>
              <w:bottom w:val="single" w:sz="4" w:space="0" w:color="auto"/>
              <w:right w:val="single" w:sz="4" w:space="0" w:color="auto"/>
            </w:tcBorders>
          </w:tcPr>
          <w:p w14:paraId="56FD2E78"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型号</w:t>
            </w:r>
          </w:p>
        </w:tc>
        <w:tc>
          <w:tcPr>
            <w:tcW w:w="1037" w:type="dxa"/>
            <w:tcBorders>
              <w:top w:val="single" w:sz="4" w:space="0" w:color="auto"/>
              <w:left w:val="single" w:sz="4" w:space="0" w:color="auto"/>
              <w:bottom w:val="single" w:sz="4" w:space="0" w:color="auto"/>
              <w:right w:val="single" w:sz="4" w:space="0" w:color="auto"/>
            </w:tcBorders>
          </w:tcPr>
          <w:p w14:paraId="49EC8B5C"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产地</w:t>
            </w:r>
          </w:p>
        </w:tc>
        <w:tc>
          <w:tcPr>
            <w:tcW w:w="1037" w:type="dxa"/>
            <w:tcBorders>
              <w:top w:val="single" w:sz="4" w:space="0" w:color="auto"/>
              <w:left w:val="single" w:sz="4" w:space="0" w:color="auto"/>
              <w:bottom w:val="single" w:sz="4" w:space="0" w:color="auto"/>
              <w:right w:val="single" w:sz="4" w:space="0" w:color="auto"/>
            </w:tcBorders>
          </w:tcPr>
          <w:p w14:paraId="12AB1321"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数量</w:t>
            </w:r>
          </w:p>
        </w:tc>
        <w:tc>
          <w:tcPr>
            <w:tcW w:w="1037" w:type="dxa"/>
            <w:tcBorders>
              <w:top w:val="single" w:sz="4" w:space="0" w:color="auto"/>
              <w:left w:val="single" w:sz="4" w:space="0" w:color="auto"/>
              <w:bottom w:val="single" w:sz="4" w:space="0" w:color="auto"/>
              <w:right w:val="single" w:sz="4" w:space="0" w:color="auto"/>
            </w:tcBorders>
          </w:tcPr>
          <w:p w14:paraId="48099023"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单价</w:t>
            </w:r>
            <w:r>
              <w:rPr>
                <w:rFonts w:ascii="Times New Roman" w:hAnsi="Times New Roman"/>
                <w:color w:val="000000" w:themeColor="text1"/>
                <w:kern w:val="0"/>
                <w:sz w:val="22"/>
              </w:rPr>
              <w:t>(</w:t>
            </w:r>
            <w:r>
              <w:rPr>
                <w:rFonts w:ascii="Times New Roman" w:hAnsi="Times New Roman" w:hint="eastAsia"/>
                <w:color w:val="000000" w:themeColor="text1"/>
                <w:kern w:val="0"/>
                <w:sz w:val="22"/>
              </w:rPr>
              <w:t>元</w:t>
            </w:r>
            <w:r>
              <w:rPr>
                <w:rFonts w:ascii="Times New Roman" w:hAnsi="Times New Roman"/>
                <w:color w:val="000000" w:themeColor="text1"/>
                <w:kern w:val="0"/>
                <w:sz w:val="22"/>
              </w:rPr>
              <w:t>)</w:t>
            </w:r>
          </w:p>
        </w:tc>
        <w:tc>
          <w:tcPr>
            <w:tcW w:w="1037" w:type="dxa"/>
            <w:tcBorders>
              <w:top w:val="single" w:sz="4" w:space="0" w:color="auto"/>
              <w:left w:val="single" w:sz="4" w:space="0" w:color="auto"/>
              <w:bottom w:val="single" w:sz="4" w:space="0" w:color="auto"/>
              <w:right w:val="single" w:sz="4" w:space="0" w:color="auto"/>
            </w:tcBorders>
          </w:tcPr>
          <w:p w14:paraId="31EB5C91" w14:textId="77777777" w:rsidR="008D44EE" w:rsidRDefault="00B0389F">
            <w:pPr>
              <w:rPr>
                <w:rFonts w:ascii="Times New Roman" w:hAnsi="Times New Roman"/>
                <w:color w:val="000000" w:themeColor="text1"/>
                <w:kern w:val="0"/>
                <w:sz w:val="22"/>
              </w:rPr>
            </w:pPr>
            <w:r>
              <w:rPr>
                <w:rFonts w:ascii="Times New Roman" w:hAnsi="Times New Roman" w:hint="eastAsia"/>
                <w:color w:val="000000" w:themeColor="text1"/>
                <w:kern w:val="0"/>
                <w:sz w:val="22"/>
              </w:rPr>
              <w:t>总价</w:t>
            </w:r>
            <w:r>
              <w:rPr>
                <w:rFonts w:ascii="Times New Roman" w:hAnsi="Times New Roman"/>
                <w:color w:val="000000" w:themeColor="text1"/>
                <w:kern w:val="0"/>
                <w:sz w:val="22"/>
              </w:rPr>
              <w:t>(</w:t>
            </w:r>
            <w:r>
              <w:rPr>
                <w:rFonts w:ascii="Times New Roman" w:hAnsi="Times New Roman" w:hint="eastAsia"/>
                <w:color w:val="000000" w:themeColor="text1"/>
                <w:kern w:val="0"/>
                <w:sz w:val="22"/>
              </w:rPr>
              <w:t>元</w:t>
            </w:r>
            <w:r>
              <w:rPr>
                <w:rFonts w:ascii="Times New Roman" w:hAnsi="Times New Roman"/>
                <w:color w:val="000000" w:themeColor="text1"/>
                <w:kern w:val="0"/>
                <w:sz w:val="22"/>
              </w:rPr>
              <w:t>)</w:t>
            </w:r>
          </w:p>
        </w:tc>
      </w:tr>
      <w:tr w:rsidR="008D44EE" w14:paraId="290E9901" w14:textId="77777777">
        <w:tc>
          <w:tcPr>
            <w:tcW w:w="1037" w:type="dxa"/>
            <w:tcBorders>
              <w:top w:val="single" w:sz="4" w:space="0" w:color="auto"/>
              <w:left w:val="single" w:sz="4" w:space="0" w:color="auto"/>
              <w:bottom w:val="single" w:sz="4" w:space="0" w:color="auto"/>
              <w:right w:val="single" w:sz="4" w:space="0" w:color="auto"/>
            </w:tcBorders>
          </w:tcPr>
          <w:p w14:paraId="2FCA4BDC"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7ECD15ED"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1CCF3197"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53AE3782"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5D946545"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20FDE940"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47EA0647"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77FFBD50" w14:textId="77777777" w:rsidR="008D44EE" w:rsidRDefault="008D44EE">
            <w:pPr>
              <w:rPr>
                <w:rFonts w:ascii="Times New Roman" w:hAnsi="Times New Roman"/>
                <w:color w:val="000000" w:themeColor="text1"/>
                <w:kern w:val="0"/>
                <w:sz w:val="22"/>
              </w:rPr>
            </w:pPr>
          </w:p>
        </w:tc>
      </w:tr>
      <w:tr w:rsidR="008D44EE" w14:paraId="4EAB4F54" w14:textId="77777777">
        <w:tc>
          <w:tcPr>
            <w:tcW w:w="1037" w:type="dxa"/>
            <w:tcBorders>
              <w:top w:val="single" w:sz="4" w:space="0" w:color="auto"/>
              <w:left w:val="single" w:sz="4" w:space="0" w:color="auto"/>
              <w:bottom w:val="single" w:sz="4" w:space="0" w:color="auto"/>
              <w:right w:val="single" w:sz="4" w:space="0" w:color="auto"/>
            </w:tcBorders>
          </w:tcPr>
          <w:p w14:paraId="3010876B"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0527D55D"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6430FAD1"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4613204F"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66CB3E41"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1E202F5D"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53C5BDE7"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64132CD2" w14:textId="77777777" w:rsidR="008D44EE" w:rsidRDefault="008D44EE">
            <w:pPr>
              <w:rPr>
                <w:rFonts w:ascii="Times New Roman" w:hAnsi="Times New Roman"/>
                <w:color w:val="000000" w:themeColor="text1"/>
                <w:kern w:val="0"/>
                <w:sz w:val="22"/>
              </w:rPr>
            </w:pPr>
          </w:p>
        </w:tc>
      </w:tr>
      <w:tr w:rsidR="008D44EE" w14:paraId="5AC81695" w14:textId="77777777">
        <w:tc>
          <w:tcPr>
            <w:tcW w:w="1037" w:type="dxa"/>
            <w:tcBorders>
              <w:top w:val="single" w:sz="4" w:space="0" w:color="auto"/>
              <w:left w:val="single" w:sz="4" w:space="0" w:color="auto"/>
              <w:bottom w:val="single" w:sz="4" w:space="0" w:color="auto"/>
              <w:right w:val="single" w:sz="4" w:space="0" w:color="auto"/>
            </w:tcBorders>
          </w:tcPr>
          <w:p w14:paraId="1D0F1798"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6708E008"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5A878D7D"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1D4BD48C"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0125B410"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1E797BF1"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359493E2" w14:textId="77777777" w:rsidR="008D44EE" w:rsidRDefault="008D44EE">
            <w:pPr>
              <w:rPr>
                <w:rFonts w:ascii="Times New Roman" w:hAnsi="Times New Roman"/>
                <w:color w:val="000000" w:themeColor="text1"/>
                <w:kern w:val="0"/>
                <w:sz w:val="22"/>
              </w:rPr>
            </w:pPr>
          </w:p>
        </w:tc>
        <w:tc>
          <w:tcPr>
            <w:tcW w:w="1037" w:type="dxa"/>
            <w:tcBorders>
              <w:top w:val="single" w:sz="4" w:space="0" w:color="auto"/>
              <w:left w:val="single" w:sz="4" w:space="0" w:color="auto"/>
              <w:bottom w:val="single" w:sz="4" w:space="0" w:color="auto"/>
              <w:right w:val="single" w:sz="4" w:space="0" w:color="auto"/>
            </w:tcBorders>
          </w:tcPr>
          <w:p w14:paraId="1FFA2772" w14:textId="77777777" w:rsidR="008D44EE" w:rsidRDefault="008D44EE">
            <w:pPr>
              <w:rPr>
                <w:rFonts w:ascii="Times New Roman" w:hAnsi="Times New Roman"/>
                <w:color w:val="000000" w:themeColor="text1"/>
                <w:kern w:val="0"/>
                <w:sz w:val="22"/>
              </w:rPr>
            </w:pPr>
          </w:p>
        </w:tc>
      </w:tr>
    </w:tbl>
    <w:p w14:paraId="4917279F" w14:textId="77777777" w:rsidR="008D44EE" w:rsidRDefault="008D44EE">
      <w:pPr>
        <w:ind w:firstLineChars="200" w:firstLine="420"/>
        <w:rPr>
          <w:rFonts w:ascii="Times New Roman" w:hAnsi="Times New Roman"/>
          <w:color w:val="000000" w:themeColor="text1"/>
        </w:rPr>
      </w:pPr>
    </w:p>
    <w:p w14:paraId="1857E245" w14:textId="77777777" w:rsidR="008D44EE" w:rsidRDefault="00B0389F">
      <w:pPr>
        <w:ind w:firstLineChars="200" w:firstLine="420"/>
        <w:rPr>
          <w:rFonts w:ascii="Times New Roman" w:hAnsi="Times New Roman"/>
          <w:color w:val="000000" w:themeColor="text1"/>
          <w:szCs w:val="20"/>
        </w:rPr>
      </w:pPr>
      <w:r>
        <w:rPr>
          <w:rFonts w:ascii="Times New Roman" w:hAnsi="Times New Roman" w:hint="eastAsia"/>
          <w:color w:val="000000" w:themeColor="text1"/>
        </w:rPr>
        <w:t>第三条</w:t>
      </w:r>
      <w:r>
        <w:rPr>
          <w:rFonts w:ascii="Times New Roman" w:hAnsi="Times New Roman"/>
          <w:color w:val="000000" w:themeColor="text1"/>
        </w:rPr>
        <w:t xml:space="preserve"> </w:t>
      </w:r>
      <w:r>
        <w:rPr>
          <w:rFonts w:ascii="Times New Roman" w:hAnsi="Times New Roman" w:hint="eastAsia"/>
          <w:color w:val="000000" w:themeColor="text1"/>
        </w:rPr>
        <w:t>组成本合同的有关文件</w:t>
      </w:r>
    </w:p>
    <w:p w14:paraId="7E902CEE"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下列关于泰州市政府采购</w:t>
      </w:r>
      <w:r>
        <w:rPr>
          <w:rFonts w:ascii="Times New Roman" w:hAnsi="Times New Roman" w:hint="eastAsia"/>
          <w:color w:val="000000" w:themeColor="text1"/>
        </w:rPr>
        <w:t>XXX</w:t>
      </w:r>
      <w:r>
        <w:rPr>
          <w:rFonts w:ascii="Times New Roman" w:hAnsi="Times New Roman" w:hint="eastAsia"/>
          <w:color w:val="000000" w:themeColor="text1"/>
        </w:rPr>
        <w:t>（项目编号）的采购文件、响应文件或与本次采购活动方式相适应的文件及有关附件是本合同不可分割的组成部分，与本合同具有同等法律效力，这些文件包括但不限于：</w:t>
      </w:r>
    </w:p>
    <w:p w14:paraId="7C18ABAE"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1</w:t>
      </w:r>
      <w:r>
        <w:rPr>
          <w:rFonts w:ascii="Times New Roman" w:hAnsi="Times New Roman" w:hint="eastAsia"/>
          <w:color w:val="000000" w:themeColor="text1"/>
        </w:rPr>
        <w:t>）乙方提供的投标文件和投标报价表；</w:t>
      </w:r>
    </w:p>
    <w:p w14:paraId="597F30EA"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2</w:t>
      </w:r>
      <w:r>
        <w:rPr>
          <w:rFonts w:ascii="Times New Roman" w:hAnsi="Times New Roman" w:hint="eastAsia"/>
          <w:color w:val="000000" w:themeColor="text1"/>
        </w:rPr>
        <w:t>）技术规格响应表；</w:t>
      </w:r>
    </w:p>
    <w:p w14:paraId="7F8460D6"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3</w:t>
      </w:r>
      <w:r>
        <w:rPr>
          <w:rFonts w:ascii="Times New Roman" w:hAnsi="Times New Roman" w:hint="eastAsia"/>
          <w:color w:val="000000" w:themeColor="text1"/>
        </w:rPr>
        <w:t>）投标承诺</w:t>
      </w:r>
      <w:r>
        <w:rPr>
          <w:rFonts w:ascii="Times New Roman" w:hAnsi="Times New Roman"/>
          <w:color w:val="000000" w:themeColor="text1"/>
        </w:rPr>
        <w:t>/</w:t>
      </w:r>
      <w:r>
        <w:rPr>
          <w:rFonts w:ascii="Times New Roman" w:hAnsi="Times New Roman" w:hint="eastAsia"/>
          <w:color w:val="000000" w:themeColor="text1"/>
        </w:rPr>
        <w:t>服务承诺；</w:t>
      </w:r>
    </w:p>
    <w:p w14:paraId="1483FE29"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4</w:t>
      </w:r>
      <w:r>
        <w:rPr>
          <w:rFonts w:ascii="Times New Roman" w:hAnsi="Times New Roman" w:hint="eastAsia"/>
          <w:color w:val="000000" w:themeColor="text1"/>
        </w:rPr>
        <w:t>）中标通知书；</w:t>
      </w:r>
    </w:p>
    <w:p w14:paraId="26BA2DA8"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5</w:t>
      </w:r>
      <w:r>
        <w:rPr>
          <w:rFonts w:ascii="Times New Roman" w:hAnsi="Times New Roman" w:hint="eastAsia"/>
          <w:color w:val="000000" w:themeColor="text1"/>
        </w:rPr>
        <w:t>）甲乙双方商定的其他文件等。</w:t>
      </w:r>
    </w:p>
    <w:p w14:paraId="4F7659CD"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第四条</w:t>
      </w:r>
      <w:r>
        <w:rPr>
          <w:rFonts w:ascii="Times New Roman" w:hAnsi="Times New Roman"/>
          <w:color w:val="000000" w:themeColor="text1"/>
        </w:rPr>
        <w:t xml:space="preserve"> </w:t>
      </w:r>
      <w:r>
        <w:rPr>
          <w:rFonts w:ascii="Times New Roman" w:hAnsi="Times New Roman" w:hint="eastAsia"/>
          <w:color w:val="000000" w:themeColor="text1"/>
        </w:rPr>
        <w:t>履行合同期限、地点</w:t>
      </w:r>
    </w:p>
    <w:p w14:paraId="0A5FEA2A"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1.</w:t>
      </w:r>
      <w:r>
        <w:rPr>
          <w:rFonts w:ascii="Times New Roman" w:hAnsi="Times New Roman" w:hint="eastAsia"/>
          <w:color w:val="000000" w:themeColor="text1"/>
        </w:rPr>
        <w:t>履行合同期限：</w:t>
      </w:r>
    </w:p>
    <w:p w14:paraId="1CA6F4D3"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2.</w:t>
      </w:r>
      <w:r>
        <w:rPr>
          <w:rFonts w:ascii="Times New Roman" w:hAnsi="Times New Roman" w:hint="eastAsia"/>
          <w:color w:val="000000" w:themeColor="text1"/>
        </w:rPr>
        <w:t>履行合同地点：</w:t>
      </w:r>
    </w:p>
    <w:p w14:paraId="4C0AF288"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第五条</w:t>
      </w:r>
      <w:r>
        <w:rPr>
          <w:rFonts w:ascii="Times New Roman" w:hAnsi="Times New Roman"/>
          <w:color w:val="000000" w:themeColor="text1"/>
        </w:rPr>
        <w:t xml:space="preserve"> </w:t>
      </w:r>
      <w:r>
        <w:rPr>
          <w:rFonts w:ascii="Times New Roman" w:hAnsi="Times New Roman" w:hint="eastAsia"/>
          <w:color w:val="000000" w:themeColor="text1"/>
        </w:rPr>
        <w:t>权利保证</w:t>
      </w:r>
    </w:p>
    <w:p w14:paraId="5B0727DE"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乙方应保证向甲方提供的服务不受第三方提出侵犯其专利权、版权、商标权或其他权利的起诉。一旦出现侵权，乙</w:t>
      </w:r>
      <w:r>
        <w:rPr>
          <w:rFonts w:ascii="Times New Roman" w:hAnsi="Times New Roman" w:hint="eastAsia"/>
          <w:color w:val="000000" w:themeColor="text1"/>
        </w:rPr>
        <w:t>方应承担全部责任。</w:t>
      </w:r>
    </w:p>
    <w:p w14:paraId="3C914F08"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第六条</w:t>
      </w:r>
      <w:r>
        <w:rPr>
          <w:rFonts w:ascii="Times New Roman" w:hAnsi="Times New Roman"/>
          <w:color w:val="000000" w:themeColor="text1"/>
        </w:rPr>
        <w:t xml:space="preserve"> </w:t>
      </w:r>
      <w:r>
        <w:rPr>
          <w:rFonts w:ascii="Times New Roman" w:hAnsi="Times New Roman" w:hint="eastAsia"/>
          <w:color w:val="000000" w:themeColor="text1"/>
        </w:rPr>
        <w:t>质量保证</w:t>
      </w:r>
    </w:p>
    <w:p w14:paraId="2D91C883"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1.</w:t>
      </w:r>
      <w:r>
        <w:rPr>
          <w:rFonts w:ascii="Times New Roman" w:hAnsi="Times New Roman" w:hint="eastAsia"/>
          <w:color w:val="000000" w:themeColor="text1"/>
        </w:rPr>
        <w:t>乙方提供的服务质量应当符合采购文件的约定，以及乙方的承诺。</w:t>
      </w:r>
    </w:p>
    <w:p w14:paraId="4CC624ED"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lastRenderedPageBreak/>
        <w:t>2.</w:t>
      </w:r>
      <w:r>
        <w:rPr>
          <w:rFonts w:ascii="Times New Roman" w:hAnsi="Times New Roman" w:hint="eastAsia"/>
          <w:color w:val="000000" w:themeColor="text1"/>
        </w:rPr>
        <w:t>除特别说明外，质量保证期为自验收合格后</w:t>
      </w:r>
      <w:r>
        <w:rPr>
          <w:rFonts w:ascii="Times New Roman" w:hAnsi="Times New Roman"/>
          <w:color w:val="000000" w:themeColor="text1"/>
        </w:rPr>
        <w:t>  </w:t>
      </w:r>
      <w:r>
        <w:rPr>
          <w:rFonts w:ascii="Times New Roman" w:hAnsi="Times New Roman" w:hint="eastAsia"/>
          <w:color w:val="000000" w:themeColor="text1"/>
        </w:rPr>
        <w:t>，在此期间，乙方提供免费服务。</w:t>
      </w:r>
    </w:p>
    <w:p w14:paraId="6883820B"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第七条</w:t>
      </w:r>
      <w:r>
        <w:rPr>
          <w:rFonts w:ascii="Times New Roman" w:hAnsi="Times New Roman"/>
          <w:color w:val="000000" w:themeColor="text1"/>
        </w:rPr>
        <w:t xml:space="preserve"> </w:t>
      </w:r>
      <w:r>
        <w:rPr>
          <w:rFonts w:ascii="Times New Roman" w:hAnsi="Times New Roman" w:hint="eastAsia"/>
          <w:color w:val="000000" w:themeColor="text1"/>
        </w:rPr>
        <w:t>验收</w:t>
      </w:r>
    </w:p>
    <w:p w14:paraId="1820DA0F"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1.</w:t>
      </w:r>
      <w:r>
        <w:rPr>
          <w:rFonts w:ascii="Times New Roman" w:hAnsi="Times New Roman" w:hint="eastAsia"/>
          <w:color w:val="000000" w:themeColor="text1"/>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14:paraId="3F5A20CE"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2.</w:t>
      </w:r>
      <w:r>
        <w:rPr>
          <w:rFonts w:ascii="Times New Roman" w:hAnsi="Times New Roman" w:hint="eastAsia"/>
          <w:color w:val="000000" w:themeColor="text1"/>
        </w:rPr>
        <w:t>甲方可以邀请参加本项目的其他供应商或第三</w:t>
      </w:r>
      <w:proofErr w:type="gramStart"/>
      <w:r>
        <w:rPr>
          <w:rFonts w:ascii="Times New Roman" w:hAnsi="Times New Roman" w:hint="eastAsia"/>
          <w:color w:val="000000" w:themeColor="text1"/>
        </w:rPr>
        <w:t>方专业</w:t>
      </w:r>
      <w:proofErr w:type="gramEnd"/>
      <w:r>
        <w:rPr>
          <w:rFonts w:ascii="Times New Roman" w:hAnsi="Times New Roman" w:hint="eastAsia"/>
          <w:color w:val="000000" w:themeColor="text1"/>
        </w:rPr>
        <w:t>机构</w:t>
      </w:r>
      <w:r>
        <w:rPr>
          <w:rFonts w:ascii="Times New Roman" w:hAnsi="Times New Roman" w:hint="eastAsia"/>
          <w:color w:val="000000" w:themeColor="text1"/>
        </w:rPr>
        <w:t>及专家参与验收，相关费用由乙方承担。</w:t>
      </w:r>
    </w:p>
    <w:p w14:paraId="7FA950E1"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第八条</w:t>
      </w:r>
      <w:r>
        <w:rPr>
          <w:rFonts w:ascii="Times New Roman" w:hAnsi="Times New Roman"/>
          <w:color w:val="000000" w:themeColor="text1"/>
        </w:rPr>
        <w:t xml:space="preserve"> </w:t>
      </w:r>
      <w:r>
        <w:rPr>
          <w:rFonts w:ascii="Times New Roman" w:hAnsi="Times New Roman" w:hint="eastAsia"/>
          <w:color w:val="000000" w:themeColor="text1"/>
        </w:rPr>
        <w:t>合同款支付</w:t>
      </w:r>
    </w:p>
    <w:p w14:paraId="1D90C3F9"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1. </w:t>
      </w:r>
      <w:r>
        <w:rPr>
          <w:rFonts w:ascii="Times New Roman" w:hAnsi="Times New Roman" w:hint="eastAsia"/>
          <w:color w:val="000000" w:themeColor="text1"/>
        </w:rPr>
        <w:t>本合同项下所有款项均以人民币支付。</w:t>
      </w:r>
    </w:p>
    <w:p w14:paraId="55BAE13A"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2. </w:t>
      </w:r>
      <w:r>
        <w:rPr>
          <w:rFonts w:ascii="Times New Roman" w:hAnsi="Times New Roman" w:hint="eastAsia"/>
          <w:color w:val="000000" w:themeColor="text1"/>
        </w:rPr>
        <w:t>本合同项下的采购资金由甲方自行支付，乙方向甲方开具发票。</w:t>
      </w:r>
    </w:p>
    <w:p w14:paraId="7D5F49A1"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3. </w:t>
      </w:r>
      <w:r>
        <w:rPr>
          <w:rFonts w:ascii="Times New Roman" w:hAnsi="Times New Roman" w:hint="eastAsia"/>
          <w:color w:val="000000" w:themeColor="text1"/>
        </w:rPr>
        <w:t>付款条件：</w:t>
      </w:r>
    </w:p>
    <w:p w14:paraId="4B98A457"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_________________________________________________________________________</w:t>
      </w:r>
    </w:p>
    <w:p w14:paraId="39E58B60"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第九条</w:t>
      </w:r>
      <w:r>
        <w:rPr>
          <w:rFonts w:ascii="Times New Roman" w:hAnsi="Times New Roman"/>
          <w:color w:val="000000" w:themeColor="text1"/>
        </w:rPr>
        <w:t xml:space="preserve"> </w:t>
      </w:r>
      <w:r>
        <w:rPr>
          <w:rFonts w:ascii="Times New Roman" w:hAnsi="Times New Roman" w:hint="eastAsia"/>
          <w:color w:val="000000" w:themeColor="text1"/>
        </w:rPr>
        <w:t>违约责任</w:t>
      </w:r>
    </w:p>
    <w:p w14:paraId="3620BFB0"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1. </w:t>
      </w:r>
      <w:r>
        <w:rPr>
          <w:rFonts w:ascii="Times New Roman" w:hAnsi="Times New Roman" w:hint="eastAsia"/>
          <w:color w:val="000000" w:themeColor="text1"/>
        </w:rPr>
        <w:t>乙方按合同约定的时间和质量标准提供服务，而甲方无正当理由逾期支付服务费用的，每逾期</w:t>
      </w:r>
      <w:r>
        <w:rPr>
          <w:rFonts w:ascii="Times New Roman" w:hAnsi="Times New Roman"/>
          <w:color w:val="000000" w:themeColor="text1"/>
        </w:rPr>
        <w:t>1</w:t>
      </w:r>
      <w:r>
        <w:rPr>
          <w:rFonts w:ascii="Times New Roman" w:hAnsi="Times New Roman" w:hint="eastAsia"/>
          <w:color w:val="000000" w:themeColor="text1"/>
        </w:rPr>
        <w:t>天甲方向乙方偿付欠款总额的</w:t>
      </w:r>
      <w:r>
        <w:rPr>
          <w:rFonts w:ascii="Times New Roman" w:hAnsi="Times New Roman"/>
          <w:color w:val="000000" w:themeColor="text1"/>
        </w:rPr>
        <w:t>5</w:t>
      </w:r>
      <w:r>
        <w:rPr>
          <w:rFonts w:ascii="Times New Roman" w:hAnsi="Times New Roman" w:hint="eastAsia"/>
          <w:color w:val="000000" w:themeColor="text1"/>
        </w:rPr>
        <w:t>‰滞纳金，但累计滞纳金总额不超过欠款总额的</w:t>
      </w:r>
      <w:r>
        <w:rPr>
          <w:rFonts w:ascii="Times New Roman" w:hAnsi="Times New Roman"/>
          <w:color w:val="000000" w:themeColor="text1"/>
        </w:rPr>
        <w:t>5%</w:t>
      </w:r>
      <w:r>
        <w:rPr>
          <w:rFonts w:ascii="Times New Roman" w:hAnsi="Times New Roman" w:hint="eastAsia"/>
          <w:color w:val="000000" w:themeColor="text1"/>
        </w:rPr>
        <w:t>。</w:t>
      </w:r>
    </w:p>
    <w:p w14:paraId="2166864D"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2. </w:t>
      </w:r>
      <w:r>
        <w:rPr>
          <w:rFonts w:ascii="Times New Roman" w:hAnsi="Times New Roman" w:hint="eastAsia"/>
          <w:color w:val="000000" w:themeColor="text1"/>
        </w:rPr>
        <w:t>乙方违约，甲方可扣除相应的履约保证金。</w:t>
      </w:r>
    </w:p>
    <w:p w14:paraId="753AF6C2"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3. </w:t>
      </w:r>
      <w:r>
        <w:rPr>
          <w:rFonts w:ascii="Times New Roman" w:hAnsi="Times New Roman" w:hint="eastAsia"/>
          <w:color w:val="000000" w:themeColor="text1"/>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14:paraId="721978EB"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4. </w:t>
      </w:r>
      <w:r>
        <w:rPr>
          <w:rFonts w:ascii="Times New Roman" w:hAnsi="Times New Roman" w:hint="eastAsia"/>
          <w:color w:val="000000" w:themeColor="text1"/>
        </w:rPr>
        <w:t>乙方未按合同约定的时间和质量标准提供服务，给甲方造成损失的，甲方可要求乙方按实赔偿；因乙方服</w:t>
      </w:r>
      <w:r>
        <w:rPr>
          <w:rFonts w:ascii="Times New Roman" w:hAnsi="Times New Roman" w:hint="eastAsia"/>
          <w:color w:val="000000" w:themeColor="text1"/>
        </w:rPr>
        <w:t>务质量问题导致甲方无法实现合同目的的，甲方有权解除合同。</w:t>
      </w:r>
    </w:p>
    <w:p w14:paraId="5640C6BB"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5. </w:t>
      </w:r>
      <w:r>
        <w:rPr>
          <w:rFonts w:ascii="Times New Roman" w:hAnsi="Times New Roman" w:hint="eastAsia"/>
          <w:color w:val="000000" w:themeColor="text1"/>
        </w:rPr>
        <w:t>其他违约责任约定</w:t>
      </w:r>
    </w:p>
    <w:p w14:paraId="0E14DB6A"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第十条</w:t>
      </w:r>
      <w:r>
        <w:rPr>
          <w:rFonts w:ascii="Times New Roman" w:hAnsi="Times New Roman"/>
          <w:color w:val="000000" w:themeColor="text1"/>
        </w:rPr>
        <w:t xml:space="preserve"> </w:t>
      </w:r>
      <w:r>
        <w:rPr>
          <w:rFonts w:ascii="Times New Roman" w:hAnsi="Times New Roman" w:hint="eastAsia"/>
          <w:color w:val="000000" w:themeColor="text1"/>
        </w:rPr>
        <w:t>合同的变更和终止</w:t>
      </w:r>
    </w:p>
    <w:p w14:paraId="51321F10"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1. </w:t>
      </w:r>
      <w:r>
        <w:rPr>
          <w:rFonts w:ascii="Times New Roman" w:hAnsi="Times New Roman" w:hint="eastAsia"/>
          <w:color w:val="000000" w:themeColor="text1"/>
        </w:rPr>
        <w:t>除《政府采购法》第</w:t>
      </w:r>
      <w:r>
        <w:rPr>
          <w:rFonts w:ascii="Times New Roman" w:hAnsi="Times New Roman"/>
          <w:color w:val="000000" w:themeColor="text1"/>
        </w:rPr>
        <w:t>50</w:t>
      </w:r>
      <w:r>
        <w:rPr>
          <w:rFonts w:ascii="Times New Roman" w:hAnsi="Times New Roman" w:hint="eastAsia"/>
          <w:color w:val="000000" w:themeColor="text1"/>
        </w:rPr>
        <w:t>条第二款规定的情形外，本合同一经签订，甲乙双方不得擅自变更、中止或终止合同。</w:t>
      </w:r>
    </w:p>
    <w:p w14:paraId="0ADE9370"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2. </w:t>
      </w:r>
      <w:r>
        <w:rPr>
          <w:rFonts w:ascii="Times New Roman" w:hAnsi="Times New Roman" w:hint="eastAsia"/>
          <w:color w:val="000000" w:themeColor="text1"/>
        </w:rPr>
        <w:t>除发生法律规定的不能预见、不能避免并不能克服的客观情况外，甲乙双方不得放弃或拒绝履行合同。乙方放弃或拒绝履行合同，履约保证金不予退还。</w:t>
      </w:r>
    </w:p>
    <w:p w14:paraId="17CAF560"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第十一条</w:t>
      </w:r>
      <w:r>
        <w:rPr>
          <w:rFonts w:ascii="Times New Roman" w:hAnsi="Times New Roman"/>
          <w:color w:val="000000" w:themeColor="text1"/>
        </w:rPr>
        <w:t xml:space="preserve"> </w:t>
      </w:r>
      <w:r>
        <w:rPr>
          <w:rFonts w:ascii="Times New Roman" w:hAnsi="Times New Roman" w:hint="eastAsia"/>
          <w:color w:val="000000" w:themeColor="text1"/>
        </w:rPr>
        <w:t>合同的转让</w:t>
      </w:r>
    </w:p>
    <w:p w14:paraId="60341480"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乙方不得擅自部分或全部转让其应履行的合同义务。</w:t>
      </w:r>
    </w:p>
    <w:p w14:paraId="49036E48"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第十二条</w:t>
      </w:r>
      <w:r>
        <w:rPr>
          <w:rFonts w:ascii="Times New Roman" w:hAnsi="Times New Roman"/>
          <w:color w:val="000000" w:themeColor="text1"/>
        </w:rPr>
        <w:t xml:space="preserve"> </w:t>
      </w:r>
      <w:r>
        <w:rPr>
          <w:rFonts w:ascii="Times New Roman" w:hAnsi="Times New Roman" w:hint="eastAsia"/>
          <w:color w:val="000000" w:themeColor="text1"/>
        </w:rPr>
        <w:t>争议的解决</w:t>
      </w:r>
    </w:p>
    <w:p w14:paraId="23AA9CB2"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1.</w:t>
      </w:r>
      <w:r>
        <w:rPr>
          <w:rFonts w:ascii="Times New Roman" w:hAnsi="Times New Roman" w:hint="eastAsia"/>
          <w:color w:val="000000" w:themeColor="text1"/>
        </w:rPr>
        <w:t>因履行本合同引起的或与本合同有关的争议，甲、乙双方应首先通过友好协商解决，如果协商不能解决争议，则采取以下第（</w:t>
      </w:r>
      <w:r>
        <w:rPr>
          <w:rFonts w:ascii="Times New Roman" w:hAnsi="Times New Roman"/>
          <w:color w:val="000000" w:themeColor="text1"/>
        </w:rPr>
        <w:t>__</w:t>
      </w:r>
      <w:r>
        <w:rPr>
          <w:rFonts w:ascii="Times New Roman" w:hAnsi="Times New Roman" w:hint="eastAsia"/>
          <w:color w:val="000000" w:themeColor="text1"/>
        </w:rPr>
        <w:t>）种方式</w:t>
      </w:r>
    </w:p>
    <w:p w14:paraId="634A18A7"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解决争议：</w:t>
      </w:r>
    </w:p>
    <w:p w14:paraId="2CA09D27"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1</w:t>
      </w:r>
      <w:r>
        <w:rPr>
          <w:rFonts w:ascii="Times New Roman" w:hAnsi="Times New Roman" w:hint="eastAsia"/>
          <w:color w:val="000000" w:themeColor="text1"/>
        </w:rPr>
        <w:t>）向甲方所在地有管辖权的人民法院提起诉讼；</w:t>
      </w:r>
    </w:p>
    <w:p w14:paraId="28B9BCE2"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w:t>
      </w:r>
      <w:r>
        <w:rPr>
          <w:rFonts w:ascii="Times New Roman" w:hAnsi="Times New Roman"/>
          <w:color w:val="000000" w:themeColor="text1"/>
        </w:rPr>
        <w:t>2</w:t>
      </w:r>
      <w:r>
        <w:rPr>
          <w:rFonts w:ascii="Times New Roman" w:hAnsi="Times New Roman" w:hint="eastAsia"/>
          <w:color w:val="000000" w:themeColor="text1"/>
        </w:rPr>
        <w:t>）向泰州仲裁委员会按其仲裁规则申请仲裁。</w:t>
      </w:r>
    </w:p>
    <w:p w14:paraId="788FEA2A"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如没有约定，默认采取第</w:t>
      </w:r>
      <w:r>
        <w:rPr>
          <w:rFonts w:ascii="Times New Roman" w:hAnsi="Times New Roman"/>
          <w:color w:val="000000" w:themeColor="text1"/>
        </w:rPr>
        <w:t>2</w:t>
      </w:r>
      <w:r>
        <w:rPr>
          <w:rFonts w:ascii="Times New Roman" w:hAnsi="Times New Roman" w:hint="eastAsia"/>
          <w:color w:val="000000" w:themeColor="text1"/>
        </w:rPr>
        <w:t>种方式解决争议。</w:t>
      </w:r>
    </w:p>
    <w:p w14:paraId="441732B6"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2. </w:t>
      </w:r>
      <w:r>
        <w:rPr>
          <w:rFonts w:ascii="Times New Roman" w:hAnsi="Times New Roman" w:hint="eastAsia"/>
          <w:color w:val="000000" w:themeColor="text1"/>
        </w:rPr>
        <w:t>在仲裁期间，本合同应继续履行</w:t>
      </w:r>
    </w:p>
    <w:p w14:paraId="490147DC"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第十三条</w:t>
      </w:r>
      <w:r>
        <w:rPr>
          <w:rFonts w:ascii="Times New Roman" w:hAnsi="Times New Roman"/>
          <w:color w:val="000000" w:themeColor="text1"/>
        </w:rPr>
        <w:t xml:space="preserve"> </w:t>
      </w:r>
      <w:r>
        <w:rPr>
          <w:rFonts w:ascii="Times New Roman" w:hAnsi="Times New Roman" w:hint="eastAsia"/>
          <w:color w:val="000000" w:themeColor="text1"/>
        </w:rPr>
        <w:t>诚实信用</w:t>
      </w:r>
    </w:p>
    <w:p w14:paraId="512E914C"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乙方应诚实信用，严格按照招标（采购）文件要求和投标（响应）承诺履行合同，不向甲方进行商业贿赂或者提供不正当利益。</w:t>
      </w:r>
    </w:p>
    <w:p w14:paraId="0288EA4D"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第十四条</w:t>
      </w:r>
      <w:r>
        <w:rPr>
          <w:rFonts w:ascii="Times New Roman" w:hAnsi="Times New Roman"/>
          <w:color w:val="000000" w:themeColor="text1"/>
        </w:rPr>
        <w:t xml:space="preserve"> </w:t>
      </w:r>
      <w:r>
        <w:rPr>
          <w:rFonts w:ascii="Times New Roman" w:hAnsi="Times New Roman" w:hint="eastAsia"/>
          <w:color w:val="000000" w:themeColor="text1"/>
        </w:rPr>
        <w:t>合同生效及其他</w:t>
      </w:r>
    </w:p>
    <w:p w14:paraId="59914FB5"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1. </w:t>
      </w:r>
      <w:r>
        <w:rPr>
          <w:rFonts w:ascii="Times New Roman" w:hAnsi="Times New Roman" w:hint="eastAsia"/>
          <w:color w:val="000000" w:themeColor="text1"/>
        </w:rPr>
        <w:t>本合同自签订之日起生效。</w:t>
      </w:r>
    </w:p>
    <w:p w14:paraId="36ABB464"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lastRenderedPageBreak/>
        <w:t xml:space="preserve">2. </w:t>
      </w:r>
      <w:r>
        <w:rPr>
          <w:rFonts w:ascii="Times New Roman" w:hAnsi="Times New Roman" w:hint="eastAsia"/>
          <w:color w:val="000000" w:themeColor="text1"/>
        </w:rPr>
        <w:t>本合同一式两份，甲乙双方各执一份。</w:t>
      </w:r>
    </w:p>
    <w:p w14:paraId="74341E71" w14:textId="77777777" w:rsidR="008D44EE" w:rsidRDefault="00B0389F">
      <w:pPr>
        <w:ind w:firstLineChars="200" w:firstLine="420"/>
        <w:rPr>
          <w:rFonts w:ascii="Times New Roman" w:hAnsi="Times New Roman"/>
          <w:color w:val="000000" w:themeColor="text1"/>
        </w:rPr>
      </w:pPr>
      <w:r>
        <w:rPr>
          <w:rFonts w:ascii="Times New Roman" w:hAnsi="Times New Roman"/>
          <w:color w:val="000000" w:themeColor="text1"/>
        </w:rPr>
        <w:t xml:space="preserve">3. </w:t>
      </w:r>
      <w:r>
        <w:rPr>
          <w:rFonts w:ascii="Times New Roman" w:hAnsi="Times New Roman" w:hint="eastAsia"/>
          <w:color w:val="000000" w:themeColor="text1"/>
        </w:rPr>
        <w:t>本合同应按照中华人民共和国的现行法律进行解释。</w:t>
      </w:r>
    </w:p>
    <w:p w14:paraId="0E80C526" w14:textId="77777777" w:rsidR="008D44EE" w:rsidRDefault="008D44EE">
      <w:pPr>
        <w:ind w:firstLineChars="200" w:firstLine="420"/>
        <w:rPr>
          <w:rFonts w:ascii="Times New Roman" w:hAnsi="Times New Roman"/>
          <w:color w:val="000000" w:themeColor="text1"/>
        </w:rPr>
      </w:pPr>
    </w:p>
    <w:p w14:paraId="7D17EC16"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甲方（采购人）：</w:t>
      </w:r>
      <w:r>
        <w:rPr>
          <w:rFonts w:ascii="Times New Roman" w:hAnsi="Times New Roman"/>
          <w:color w:val="000000" w:themeColor="text1"/>
        </w:rPr>
        <w:t xml:space="preserve">            </w:t>
      </w:r>
      <w:r>
        <w:rPr>
          <w:rFonts w:ascii="Times New Roman" w:hAnsi="Times New Roman" w:hint="eastAsia"/>
          <w:color w:val="000000" w:themeColor="text1"/>
        </w:rPr>
        <w:t>乙方（供应商）：</w:t>
      </w:r>
    </w:p>
    <w:p w14:paraId="19C90B6B"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（盖章）</w:t>
      </w:r>
      <w:r>
        <w:rPr>
          <w:rFonts w:ascii="Times New Roman" w:hAnsi="Times New Roman"/>
          <w:color w:val="000000" w:themeColor="text1"/>
        </w:rPr>
        <w:t xml:space="preserve">                     </w:t>
      </w:r>
      <w:r>
        <w:rPr>
          <w:rFonts w:ascii="Times New Roman" w:hAnsi="Times New Roman" w:hint="eastAsia"/>
          <w:color w:val="000000" w:themeColor="text1"/>
        </w:rPr>
        <w:t>（盖章）</w:t>
      </w:r>
    </w:p>
    <w:p w14:paraId="50C7D26D" w14:textId="77777777" w:rsidR="008D44EE" w:rsidRDefault="00B0389F">
      <w:pPr>
        <w:ind w:firstLineChars="200" w:firstLine="420"/>
        <w:rPr>
          <w:rFonts w:ascii="Times New Roman" w:hAnsi="Times New Roman"/>
          <w:color w:val="000000" w:themeColor="text1"/>
        </w:rPr>
      </w:pPr>
      <w:r>
        <w:rPr>
          <w:rFonts w:ascii="Times New Roman" w:hAnsi="Times New Roman" w:hint="eastAsia"/>
          <w:color w:val="000000" w:themeColor="text1"/>
        </w:rPr>
        <w:t>代表人：</w:t>
      </w:r>
      <w:r>
        <w:rPr>
          <w:rFonts w:ascii="Times New Roman" w:hAnsi="Times New Roman"/>
          <w:color w:val="000000" w:themeColor="text1"/>
        </w:rPr>
        <w:t xml:space="preserve">                     </w:t>
      </w:r>
      <w:r>
        <w:rPr>
          <w:rFonts w:ascii="Times New Roman" w:hAnsi="Times New Roman" w:hint="eastAsia"/>
          <w:color w:val="000000" w:themeColor="text1"/>
        </w:rPr>
        <w:t>代表人：</w:t>
      </w:r>
    </w:p>
    <w:p w14:paraId="1CE06F2D" w14:textId="77777777" w:rsidR="008D44EE" w:rsidRDefault="00B0389F">
      <w:pPr>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br w:type="page"/>
      </w:r>
    </w:p>
    <w:p w14:paraId="6915C113" w14:textId="77777777" w:rsidR="008D44EE" w:rsidRDefault="00B0389F">
      <w:pPr>
        <w:jc w:val="center"/>
        <w:outlineLvl w:val="0"/>
        <w:rPr>
          <w:rFonts w:ascii="黑体" w:eastAsia="黑体" w:hAnsi="黑体" w:cs="黑体"/>
          <w:color w:val="000000" w:themeColor="text1"/>
          <w:sz w:val="30"/>
          <w:szCs w:val="30"/>
        </w:rPr>
      </w:pPr>
      <w:r>
        <w:rPr>
          <w:rFonts w:ascii="黑体" w:eastAsia="黑体" w:hAnsi="黑体" w:cs="黑体" w:hint="eastAsia"/>
          <w:color w:val="000000" w:themeColor="text1"/>
          <w:sz w:val="30"/>
          <w:szCs w:val="30"/>
        </w:rPr>
        <w:lastRenderedPageBreak/>
        <w:t>五、附件</w:t>
      </w:r>
    </w:p>
    <w:p w14:paraId="029CEACB" w14:textId="77777777" w:rsidR="008D44EE" w:rsidRDefault="00B0389F">
      <w:pPr>
        <w:jc w:val="left"/>
        <w:outlineLvl w:val="1"/>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附件一、评分标准</w:t>
      </w:r>
    </w:p>
    <w:tbl>
      <w:tblPr>
        <w:tblpPr w:leftFromText="180" w:rightFromText="180" w:vertAnchor="text" w:horzAnchor="margin" w:tblpXSpec="center" w:tblpY="102"/>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8176"/>
      </w:tblGrid>
      <w:tr w:rsidR="008D44EE" w14:paraId="2DC0EA84" w14:textId="77777777">
        <w:trPr>
          <w:trHeight w:val="90"/>
          <w:jc w:val="center"/>
        </w:trPr>
        <w:tc>
          <w:tcPr>
            <w:tcW w:w="0" w:type="auto"/>
            <w:tcBorders>
              <w:top w:val="single" w:sz="4" w:space="0" w:color="auto"/>
              <w:left w:val="single" w:sz="4" w:space="0" w:color="auto"/>
              <w:bottom w:val="single" w:sz="4" w:space="0" w:color="auto"/>
              <w:right w:val="single" w:sz="4" w:space="0" w:color="auto"/>
            </w:tcBorders>
          </w:tcPr>
          <w:p w14:paraId="58E82F02" w14:textId="77777777" w:rsidR="008D44EE" w:rsidRDefault="00B0389F">
            <w:pPr>
              <w:spacing w:line="360" w:lineRule="auto"/>
              <w:jc w:val="center"/>
              <w:rPr>
                <w:rFonts w:eastAsiaTheme="minorEastAsia" w:cs="宋体"/>
                <w:b/>
                <w:color w:val="000000" w:themeColor="text1"/>
                <w:szCs w:val="21"/>
              </w:rPr>
            </w:pPr>
            <w:r>
              <w:rPr>
                <w:rFonts w:eastAsiaTheme="minorEastAsia" w:cs="宋体" w:hint="eastAsia"/>
                <w:b/>
                <w:color w:val="000000" w:themeColor="text1"/>
                <w:szCs w:val="21"/>
              </w:rPr>
              <w:t>类别</w:t>
            </w:r>
          </w:p>
        </w:tc>
        <w:tc>
          <w:tcPr>
            <w:tcW w:w="8176" w:type="dxa"/>
            <w:tcBorders>
              <w:top w:val="single" w:sz="4" w:space="0" w:color="auto"/>
              <w:left w:val="single" w:sz="4" w:space="0" w:color="auto"/>
              <w:bottom w:val="single" w:sz="4" w:space="0" w:color="auto"/>
              <w:right w:val="single" w:sz="4" w:space="0" w:color="auto"/>
            </w:tcBorders>
            <w:vAlign w:val="center"/>
          </w:tcPr>
          <w:p w14:paraId="5E604195" w14:textId="77777777" w:rsidR="008D44EE" w:rsidRDefault="00B0389F">
            <w:pPr>
              <w:spacing w:line="360" w:lineRule="auto"/>
              <w:jc w:val="center"/>
              <w:rPr>
                <w:rFonts w:eastAsiaTheme="minorEastAsia" w:cs="ΟGB2312"/>
                <w:b/>
                <w:color w:val="000000" w:themeColor="text1"/>
                <w:szCs w:val="21"/>
              </w:rPr>
            </w:pPr>
            <w:r>
              <w:rPr>
                <w:rFonts w:eastAsiaTheme="minorEastAsia" w:cs="宋体" w:hint="eastAsia"/>
                <w:b/>
                <w:color w:val="000000" w:themeColor="text1"/>
                <w:szCs w:val="21"/>
              </w:rPr>
              <w:t>评分标准</w:t>
            </w:r>
          </w:p>
        </w:tc>
      </w:tr>
      <w:tr w:rsidR="008D44EE" w14:paraId="4AA20436" w14:textId="77777777">
        <w:trPr>
          <w:trHeight w:val="904"/>
          <w:jc w:val="center"/>
        </w:trPr>
        <w:tc>
          <w:tcPr>
            <w:tcW w:w="0" w:type="auto"/>
            <w:tcBorders>
              <w:top w:val="single" w:sz="4" w:space="0" w:color="auto"/>
              <w:left w:val="single" w:sz="4" w:space="0" w:color="auto"/>
              <w:bottom w:val="single" w:sz="4" w:space="0" w:color="auto"/>
              <w:right w:val="single" w:sz="4" w:space="0" w:color="auto"/>
            </w:tcBorders>
            <w:vAlign w:val="center"/>
          </w:tcPr>
          <w:p w14:paraId="5CF18751"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价格</w:t>
            </w:r>
          </w:p>
          <w:p w14:paraId="38E12590"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w:t>
            </w:r>
            <w:r>
              <w:rPr>
                <w:rFonts w:ascii="宋体" w:eastAsia="宋体" w:hAnsi="宋体" w:cs="宋体"/>
                <w:color w:val="000000" w:themeColor="text1"/>
                <w:szCs w:val="21"/>
              </w:rPr>
              <w:t>1</w:t>
            </w:r>
            <w:r>
              <w:rPr>
                <w:rFonts w:ascii="宋体" w:eastAsia="宋体" w:hAnsi="宋体" w:cs="宋体" w:hint="eastAsia"/>
                <w:color w:val="000000" w:themeColor="text1"/>
                <w:szCs w:val="21"/>
              </w:rPr>
              <w:t>0</w:t>
            </w:r>
            <w:r>
              <w:rPr>
                <w:rFonts w:ascii="宋体" w:eastAsia="宋体" w:hAnsi="宋体" w:cs="宋体" w:hint="eastAsia"/>
                <w:color w:val="000000" w:themeColor="text1"/>
                <w:szCs w:val="21"/>
              </w:rPr>
              <w:t>）</w:t>
            </w:r>
          </w:p>
        </w:tc>
        <w:tc>
          <w:tcPr>
            <w:tcW w:w="8176" w:type="dxa"/>
            <w:tcBorders>
              <w:top w:val="single" w:sz="4" w:space="0" w:color="auto"/>
              <w:left w:val="single" w:sz="4" w:space="0" w:color="auto"/>
              <w:bottom w:val="single" w:sz="4" w:space="0" w:color="auto"/>
              <w:right w:val="single" w:sz="4" w:space="0" w:color="auto"/>
            </w:tcBorders>
            <w:vAlign w:val="center"/>
          </w:tcPr>
          <w:p w14:paraId="306AD7CF"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采用低价优先法计算，即满足招标文件要求且投标价格最低的投标报价为评标基准价，其价格分为满分。其他投标人的价格</w:t>
            </w:r>
            <w:proofErr w:type="gramStart"/>
            <w:r>
              <w:rPr>
                <w:rFonts w:ascii="宋体" w:eastAsia="宋体" w:hAnsi="宋体" w:cs="宋体" w:hint="eastAsia"/>
                <w:color w:val="000000" w:themeColor="text1"/>
                <w:szCs w:val="21"/>
              </w:rPr>
              <w:t>分按照</w:t>
            </w:r>
            <w:proofErr w:type="gramEnd"/>
            <w:r>
              <w:rPr>
                <w:rFonts w:ascii="宋体" w:eastAsia="宋体" w:hAnsi="宋体" w:cs="宋体" w:hint="eastAsia"/>
                <w:color w:val="000000" w:themeColor="text1"/>
                <w:szCs w:val="21"/>
              </w:rPr>
              <w:t>下列公式计算（小数点保报价得分</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评标基准价／投标报价</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w:t>
            </w:r>
            <w:r>
              <w:rPr>
                <w:rFonts w:ascii="宋体" w:eastAsia="宋体" w:hAnsi="宋体" w:cs="宋体"/>
                <w:color w:val="000000" w:themeColor="text1"/>
                <w:szCs w:val="21"/>
              </w:rPr>
              <w:t>1</w:t>
            </w:r>
            <w:r>
              <w:rPr>
                <w:rFonts w:ascii="宋体" w:eastAsia="宋体" w:hAnsi="宋体" w:cs="宋体" w:hint="eastAsia"/>
                <w:color w:val="000000" w:themeColor="text1"/>
                <w:szCs w:val="21"/>
              </w:rPr>
              <w:t>0</w:t>
            </w:r>
            <w:r>
              <w:rPr>
                <w:rFonts w:ascii="宋体" w:eastAsia="宋体" w:hAnsi="宋体" w:cs="宋体" w:hint="eastAsia"/>
                <w:color w:val="000000" w:themeColor="text1"/>
                <w:szCs w:val="21"/>
              </w:rPr>
              <w:t>。</w:t>
            </w:r>
          </w:p>
          <w:p w14:paraId="0DE5F984"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对小型和微型企业产品的价格给予</w:t>
            </w:r>
            <w:r>
              <w:rPr>
                <w:rFonts w:ascii="宋体" w:eastAsia="宋体" w:hAnsi="宋体" w:cs="宋体" w:hint="eastAsia"/>
                <w:color w:val="000000" w:themeColor="text1"/>
                <w:szCs w:val="21"/>
              </w:rPr>
              <w:t>20%</w:t>
            </w:r>
            <w:r>
              <w:rPr>
                <w:rFonts w:ascii="宋体" w:eastAsia="宋体" w:hAnsi="宋体" w:cs="宋体" w:hint="eastAsia"/>
                <w:color w:val="000000" w:themeColor="text1"/>
                <w:szCs w:val="21"/>
              </w:rPr>
              <w:t>的扣除。参加报价的中小企业，应当按照《政府采购促进中小企业发展管理办法》（财库〔</w:t>
            </w:r>
            <w:r>
              <w:rPr>
                <w:rFonts w:ascii="宋体" w:eastAsia="宋体" w:hAnsi="宋体" w:cs="宋体" w:hint="eastAsia"/>
                <w:color w:val="000000" w:themeColor="text1"/>
                <w:szCs w:val="21"/>
              </w:rPr>
              <w:t>2020</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46</w:t>
            </w:r>
            <w:r>
              <w:rPr>
                <w:rFonts w:ascii="宋体" w:eastAsia="宋体" w:hAnsi="宋体" w:cs="宋体" w:hint="eastAsia"/>
                <w:color w:val="000000" w:themeColor="text1"/>
                <w:szCs w:val="21"/>
              </w:rPr>
              <w:t>号）的规定提供《小微企业声明函》（中小企业划型标准详见《关于印发中小企业划型标准规定的通知》工信部联企业〔</w:t>
            </w:r>
            <w:r>
              <w:rPr>
                <w:rFonts w:ascii="宋体" w:eastAsia="宋体" w:hAnsi="宋体" w:cs="宋体" w:hint="eastAsia"/>
                <w:color w:val="000000" w:themeColor="text1"/>
                <w:szCs w:val="21"/>
              </w:rPr>
              <w:t>2011</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300</w:t>
            </w:r>
            <w:r>
              <w:rPr>
                <w:rFonts w:ascii="宋体" w:eastAsia="宋体" w:hAnsi="宋体" w:cs="宋体" w:hint="eastAsia"/>
                <w:color w:val="000000" w:themeColor="text1"/>
                <w:szCs w:val="21"/>
              </w:rPr>
              <w:t>号）。</w:t>
            </w:r>
          </w:p>
        </w:tc>
      </w:tr>
      <w:tr w:rsidR="008D44EE" w14:paraId="65D6E7E5" w14:textId="77777777">
        <w:trPr>
          <w:trHeight w:val="904"/>
          <w:jc w:val="center"/>
        </w:trPr>
        <w:tc>
          <w:tcPr>
            <w:tcW w:w="0" w:type="auto"/>
            <w:tcBorders>
              <w:top w:val="single" w:sz="4" w:space="0" w:color="auto"/>
              <w:left w:val="single" w:sz="4" w:space="0" w:color="auto"/>
              <w:bottom w:val="single" w:sz="4" w:space="0" w:color="auto"/>
              <w:right w:val="single" w:sz="4" w:space="0" w:color="auto"/>
            </w:tcBorders>
            <w:vAlign w:val="center"/>
          </w:tcPr>
          <w:p w14:paraId="44885B7E" w14:textId="77777777" w:rsidR="008D44EE" w:rsidRDefault="00B0389F">
            <w:pPr>
              <w:pStyle w:val="a0"/>
              <w:ind w:firstLine="0"/>
              <w:rPr>
                <w:rFonts w:ascii="宋体" w:hAnsi="宋体" w:cs="宋体"/>
              </w:rPr>
            </w:pPr>
            <w:r>
              <w:rPr>
                <w:rFonts w:ascii="宋体" w:hAnsi="宋体" w:cs="宋体" w:hint="eastAsia"/>
              </w:rPr>
              <w:t>企业资质（</w:t>
            </w:r>
            <w:r>
              <w:rPr>
                <w:rFonts w:ascii="宋体" w:hAnsi="宋体" w:cs="宋体"/>
                <w:lang w:val="en-US"/>
              </w:rPr>
              <w:t>17</w:t>
            </w:r>
            <w:r>
              <w:rPr>
                <w:rFonts w:ascii="宋体" w:hAnsi="宋体" w:cs="宋体" w:hint="eastAsia"/>
              </w:rPr>
              <w:t>）</w:t>
            </w:r>
          </w:p>
        </w:tc>
        <w:tc>
          <w:tcPr>
            <w:tcW w:w="8176" w:type="dxa"/>
            <w:tcBorders>
              <w:top w:val="single" w:sz="4" w:space="0" w:color="auto"/>
              <w:left w:val="single" w:sz="4" w:space="0" w:color="auto"/>
              <w:bottom w:val="single" w:sz="4" w:space="0" w:color="auto"/>
              <w:right w:val="single" w:sz="4" w:space="0" w:color="auto"/>
            </w:tcBorders>
            <w:vAlign w:val="center"/>
          </w:tcPr>
          <w:p w14:paraId="3E2ABC60"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1.</w:t>
            </w:r>
            <w:r>
              <w:rPr>
                <w:rFonts w:ascii="宋体" w:eastAsia="宋体" w:hAnsi="宋体" w:cs="宋体" w:hint="eastAsia"/>
                <w:color w:val="000000" w:themeColor="text1"/>
                <w:szCs w:val="21"/>
              </w:rPr>
              <w:t>投标人具备质量管理体系认证证书（</w:t>
            </w:r>
            <w:r>
              <w:rPr>
                <w:rFonts w:ascii="宋体" w:eastAsia="宋体" w:hAnsi="宋体" w:cs="宋体" w:hint="eastAsia"/>
                <w:color w:val="000000" w:themeColor="text1"/>
                <w:szCs w:val="21"/>
              </w:rPr>
              <w:t>ISO9001</w:t>
            </w:r>
            <w:r>
              <w:rPr>
                <w:rFonts w:ascii="宋体" w:eastAsia="宋体" w:hAnsi="宋体" w:cs="宋体" w:hint="eastAsia"/>
                <w:color w:val="000000" w:themeColor="text1"/>
                <w:szCs w:val="21"/>
              </w:rPr>
              <w:t>系列）且认证范围应是网络安全等级保护测评（</w:t>
            </w:r>
            <w:r>
              <w:rPr>
                <w:rFonts w:ascii="宋体" w:eastAsia="宋体" w:hAnsi="宋体" w:cs="宋体"/>
                <w:color w:val="000000" w:themeColor="text1"/>
                <w:szCs w:val="21"/>
              </w:rPr>
              <w:t>3</w:t>
            </w:r>
            <w:r>
              <w:rPr>
                <w:rFonts w:ascii="宋体" w:eastAsia="宋体" w:hAnsi="宋体" w:cs="宋体" w:hint="eastAsia"/>
                <w:color w:val="000000" w:themeColor="text1"/>
                <w:szCs w:val="21"/>
              </w:rPr>
              <w:t>分）；</w:t>
            </w:r>
          </w:p>
          <w:p w14:paraId="08899348"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2.</w:t>
            </w:r>
            <w:r>
              <w:rPr>
                <w:rFonts w:ascii="宋体" w:eastAsia="宋体" w:hAnsi="宋体" w:cs="宋体" w:hint="eastAsia"/>
                <w:color w:val="000000" w:themeColor="text1"/>
                <w:szCs w:val="21"/>
              </w:rPr>
              <w:t>投标人具备信息安全管理体系认证证书（</w:t>
            </w:r>
            <w:r>
              <w:rPr>
                <w:rFonts w:ascii="宋体" w:eastAsia="宋体" w:hAnsi="宋体" w:cs="宋体" w:hint="eastAsia"/>
                <w:color w:val="000000" w:themeColor="text1"/>
                <w:szCs w:val="21"/>
              </w:rPr>
              <w:t>ISO27001</w:t>
            </w:r>
            <w:r>
              <w:rPr>
                <w:rFonts w:ascii="宋体" w:eastAsia="宋体" w:hAnsi="宋体" w:cs="宋体" w:hint="eastAsia"/>
                <w:color w:val="000000" w:themeColor="text1"/>
                <w:szCs w:val="21"/>
              </w:rPr>
              <w:t>）且认证范围应包含信息安全管理体系认证（</w:t>
            </w:r>
            <w:r>
              <w:rPr>
                <w:rFonts w:ascii="宋体" w:eastAsia="宋体" w:hAnsi="宋体" w:cs="宋体"/>
                <w:color w:val="000000" w:themeColor="text1"/>
                <w:szCs w:val="21"/>
              </w:rPr>
              <w:t>3</w:t>
            </w:r>
            <w:r>
              <w:rPr>
                <w:rFonts w:ascii="宋体" w:eastAsia="宋体" w:hAnsi="宋体" w:cs="宋体" w:hint="eastAsia"/>
                <w:color w:val="000000" w:themeColor="text1"/>
                <w:szCs w:val="21"/>
              </w:rPr>
              <w:t>分）；</w:t>
            </w:r>
          </w:p>
          <w:p w14:paraId="20E3F3EB"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3.</w:t>
            </w:r>
            <w:r>
              <w:rPr>
                <w:rFonts w:ascii="宋体" w:eastAsia="宋体" w:hAnsi="宋体" w:cs="宋体" w:hint="eastAsia"/>
                <w:color w:val="000000" w:themeColor="text1"/>
                <w:szCs w:val="21"/>
              </w:rPr>
              <w:t>投标人具有网络安全等级测评与检测评估机构服务认证证书（</w:t>
            </w:r>
            <w:r>
              <w:rPr>
                <w:rFonts w:ascii="宋体" w:eastAsia="宋体" w:hAnsi="宋体" w:cs="宋体"/>
                <w:color w:val="000000" w:themeColor="text1"/>
                <w:szCs w:val="21"/>
              </w:rPr>
              <w:t>3</w:t>
            </w:r>
            <w:r>
              <w:rPr>
                <w:rFonts w:ascii="宋体" w:eastAsia="宋体" w:hAnsi="宋体" w:cs="宋体" w:hint="eastAsia"/>
                <w:color w:val="000000" w:themeColor="text1"/>
                <w:szCs w:val="21"/>
              </w:rPr>
              <w:t>分）；</w:t>
            </w:r>
          </w:p>
          <w:p w14:paraId="64115224"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4.</w:t>
            </w:r>
            <w:r>
              <w:rPr>
                <w:rFonts w:ascii="宋体" w:eastAsia="宋体" w:hAnsi="宋体" w:cs="宋体" w:hint="eastAsia"/>
                <w:color w:val="000000" w:themeColor="text1"/>
                <w:szCs w:val="21"/>
              </w:rPr>
              <w:t>投标人具备</w:t>
            </w:r>
            <w:r>
              <w:rPr>
                <w:rFonts w:ascii="宋体" w:eastAsia="宋体" w:hAnsi="宋体" w:cs="宋体" w:hint="eastAsia"/>
                <w:color w:val="000000" w:themeColor="text1"/>
                <w:szCs w:val="21"/>
              </w:rPr>
              <w:t>CNAS</w:t>
            </w:r>
            <w:r>
              <w:rPr>
                <w:rFonts w:ascii="宋体" w:eastAsia="宋体" w:hAnsi="宋体" w:cs="宋体" w:hint="eastAsia"/>
                <w:color w:val="000000" w:themeColor="text1"/>
                <w:szCs w:val="21"/>
              </w:rPr>
              <w:t>能力认证证书（</w:t>
            </w:r>
            <w:r>
              <w:rPr>
                <w:rFonts w:ascii="宋体" w:eastAsia="宋体" w:hAnsi="宋体" w:cs="宋体"/>
                <w:color w:val="000000" w:themeColor="text1"/>
                <w:szCs w:val="21"/>
              </w:rPr>
              <w:t>3</w:t>
            </w:r>
            <w:r>
              <w:rPr>
                <w:rFonts w:ascii="宋体" w:eastAsia="宋体" w:hAnsi="宋体" w:cs="宋体" w:hint="eastAsia"/>
                <w:color w:val="000000" w:themeColor="text1"/>
                <w:szCs w:val="21"/>
              </w:rPr>
              <w:t>分）</w:t>
            </w:r>
            <w:r>
              <w:rPr>
                <w:rFonts w:ascii="宋体" w:eastAsia="宋体" w:hAnsi="宋体" w:cs="宋体" w:hint="eastAsia"/>
                <w:color w:val="000000" w:themeColor="text1"/>
                <w:szCs w:val="21"/>
              </w:rPr>
              <w:t>;</w:t>
            </w:r>
          </w:p>
          <w:p w14:paraId="07890BC5"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5.</w:t>
            </w:r>
            <w:r>
              <w:rPr>
                <w:rFonts w:ascii="宋体" w:eastAsia="宋体" w:hAnsi="宋体" w:cs="宋体" w:hint="eastAsia"/>
                <w:color w:val="000000" w:themeColor="text1"/>
                <w:szCs w:val="21"/>
              </w:rPr>
              <w:t>投标人具备</w:t>
            </w:r>
            <w:r>
              <w:rPr>
                <w:rFonts w:ascii="宋体" w:eastAsia="宋体" w:hAnsi="宋体" w:cs="宋体"/>
                <w:color w:val="000000" w:themeColor="text1"/>
                <w:szCs w:val="21"/>
              </w:rPr>
              <w:t>CCRC(</w:t>
            </w:r>
            <w:r>
              <w:rPr>
                <w:rFonts w:ascii="宋体" w:eastAsia="宋体" w:hAnsi="宋体" w:cs="宋体"/>
                <w:color w:val="000000" w:themeColor="text1"/>
                <w:szCs w:val="21"/>
              </w:rPr>
              <w:t>原</w:t>
            </w:r>
            <w:r>
              <w:rPr>
                <w:rFonts w:ascii="宋体" w:eastAsia="宋体" w:hAnsi="宋体" w:cs="宋体"/>
                <w:color w:val="000000" w:themeColor="text1"/>
                <w:szCs w:val="21"/>
              </w:rPr>
              <w:t>ISCCC)</w:t>
            </w:r>
            <w:r>
              <w:rPr>
                <w:rFonts w:ascii="宋体" w:eastAsia="宋体" w:hAnsi="宋体" w:cs="宋体"/>
                <w:color w:val="000000" w:themeColor="text1"/>
                <w:szCs w:val="21"/>
              </w:rPr>
              <w:t>信息安全服务资质认证证书</w:t>
            </w:r>
            <w:r>
              <w:rPr>
                <w:rFonts w:ascii="宋体" w:eastAsia="宋体" w:hAnsi="宋体" w:cs="宋体" w:hint="eastAsia"/>
                <w:color w:val="000000" w:themeColor="text1"/>
                <w:szCs w:val="21"/>
              </w:rPr>
              <w:t>（</w:t>
            </w:r>
            <w:r>
              <w:rPr>
                <w:rFonts w:ascii="宋体" w:eastAsia="宋体" w:hAnsi="宋体" w:cs="宋体"/>
                <w:color w:val="000000" w:themeColor="text1"/>
                <w:szCs w:val="21"/>
              </w:rPr>
              <w:t>3</w:t>
            </w:r>
            <w:r>
              <w:rPr>
                <w:rFonts w:ascii="宋体" w:eastAsia="宋体" w:hAnsi="宋体" w:cs="宋体" w:hint="eastAsia"/>
                <w:color w:val="000000" w:themeColor="text1"/>
                <w:szCs w:val="21"/>
              </w:rPr>
              <w:t>分）</w:t>
            </w:r>
            <w:r>
              <w:rPr>
                <w:rFonts w:ascii="宋体" w:eastAsia="宋体" w:hAnsi="宋体" w:cs="宋体" w:hint="eastAsia"/>
                <w:color w:val="000000" w:themeColor="text1"/>
                <w:szCs w:val="21"/>
              </w:rPr>
              <w:t>;</w:t>
            </w:r>
          </w:p>
          <w:p w14:paraId="2F952C21"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6</w:t>
            </w:r>
            <w:r>
              <w:rPr>
                <w:rFonts w:ascii="宋体" w:eastAsia="宋体" w:hAnsi="宋体" w:cs="宋体"/>
                <w:color w:val="000000" w:themeColor="text1"/>
                <w:szCs w:val="21"/>
              </w:rPr>
              <w:t>.</w:t>
            </w:r>
            <w:r>
              <w:rPr>
                <w:rFonts w:ascii="宋体" w:eastAsia="宋体" w:hAnsi="宋体" w:cs="宋体" w:hint="eastAsia"/>
                <w:color w:val="000000" w:themeColor="text1"/>
                <w:szCs w:val="21"/>
              </w:rPr>
              <w:t>投标人入选</w:t>
            </w:r>
            <w:r>
              <w:rPr>
                <w:rFonts w:ascii="宋体" w:eastAsia="宋体" w:hAnsi="宋体" w:cs="宋体" w:hint="eastAsia"/>
                <w:color w:val="000000" w:themeColor="text1"/>
                <w:szCs w:val="21"/>
              </w:rPr>
              <w:t>2</w:t>
            </w:r>
            <w:r>
              <w:rPr>
                <w:rFonts w:ascii="宋体" w:eastAsia="宋体" w:hAnsi="宋体" w:cs="宋体"/>
                <w:color w:val="000000" w:themeColor="text1"/>
                <w:szCs w:val="21"/>
              </w:rPr>
              <w:t>023</w:t>
            </w:r>
            <w:r>
              <w:rPr>
                <w:rFonts w:ascii="宋体" w:eastAsia="宋体" w:hAnsi="宋体" w:cs="宋体" w:hint="eastAsia"/>
                <w:color w:val="000000" w:themeColor="text1"/>
                <w:szCs w:val="21"/>
              </w:rPr>
              <w:t>年泰州</w:t>
            </w:r>
            <w:proofErr w:type="gramStart"/>
            <w:r>
              <w:rPr>
                <w:rFonts w:ascii="宋体" w:eastAsia="宋体" w:hAnsi="宋体" w:cs="宋体" w:hint="eastAsia"/>
                <w:color w:val="000000" w:themeColor="text1"/>
                <w:szCs w:val="21"/>
              </w:rPr>
              <w:t>市网络</w:t>
            </w:r>
            <w:proofErr w:type="gramEnd"/>
            <w:r>
              <w:rPr>
                <w:rFonts w:ascii="宋体" w:eastAsia="宋体" w:hAnsi="宋体" w:cs="宋体" w:hint="eastAsia"/>
                <w:color w:val="000000" w:themeColor="text1"/>
                <w:szCs w:val="21"/>
              </w:rPr>
              <w:t>安全技术支撑机构名单（</w:t>
            </w:r>
            <w:r>
              <w:rPr>
                <w:rFonts w:ascii="宋体" w:eastAsia="宋体" w:hAnsi="宋体" w:cs="宋体"/>
                <w:color w:val="000000" w:themeColor="text1"/>
                <w:szCs w:val="21"/>
              </w:rPr>
              <w:t>2</w:t>
            </w:r>
            <w:r>
              <w:rPr>
                <w:rFonts w:ascii="宋体" w:eastAsia="宋体" w:hAnsi="宋体" w:cs="宋体" w:hint="eastAsia"/>
                <w:color w:val="000000" w:themeColor="text1"/>
                <w:szCs w:val="21"/>
              </w:rPr>
              <w:t>分）。</w:t>
            </w:r>
          </w:p>
          <w:p w14:paraId="08CAC43C" w14:textId="77777777" w:rsidR="008D44EE" w:rsidRDefault="00B0389F">
            <w:pPr>
              <w:spacing w:line="0" w:lineRule="atLeast"/>
              <w:rPr>
                <w:rFonts w:ascii="宋体" w:eastAsia="宋体" w:hAnsi="宋体" w:cs="宋体"/>
                <w:b/>
                <w:bCs/>
                <w:color w:val="000000" w:themeColor="text1"/>
                <w:szCs w:val="21"/>
              </w:rPr>
            </w:pPr>
            <w:r>
              <w:rPr>
                <w:rFonts w:ascii="宋体" w:eastAsia="宋体" w:hAnsi="宋体" w:cs="宋体" w:hint="eastAsia"/>
                <w:b/>
                <w:bCs/>
                <w:color w:val="000000" w:themeColor="text1"/>
                <w:szCs w:val="21"/>
              </w:rPr>
              <w:t>需提供证书材料复印件，加盖公章。</w:t>
            </w:r>
          </w:p>
        </w:tc>
      </w:tr>
      <w:tr w:rsidR="008D44EE" w14:paraId="78FA507C" w14:textId="77777777">
        <w:trPr>
          <w:trHeight w:val="1360"/>
          <w:jc w:val="center"/>
        </w:trPr>
        <w:tc>
          <w:tcPr>
            <w:tcW w:w="0" w:type="auto"/>
            <w:vMerge w:val="restart"/>
            <w:tcBorders>
              <w:top w:val="single" w:sz="4" w:space="0" w:color="auto"/>
              <w:left w:val="single" w:sz="4" w:space="0" w:color="auto"/>
              <w:right w:val="single" w:sz="4" w:space="0" w:color="auto"/>
            </w:tcBorders>
            <w:vAlign w:val="center"/>
          </w:tcPr>
          <w:p w14:paraId="008B1B94" w14:textId="77777777" w:rsidR="008D44EE" w:rsidRDefault="00B0389F">
            <w:pPr>
              <w:pStyle w:val="a0"/>
              <w:ind w:firstLine="0"/>
              <w:rPr>
                <w:rFonts w:ascii="宋体" w:hAnsi="宋体" w:cs="宋体"/>
              </w:rPr>
            </w:pPr>
            <w:r>
              <w:rPr>
                <w:rFonts w:ascii="宋体" w:hAnsi="宋体" w:cs="宋体" w:hint="eastAsia"/>
              </w:rPr>
              <w:t>技术要求</w:t>
            </w:r>
          </w:p>
          <w:p w14:paraId="73ADB901" w14:textId="77777777" w:rsidR="008D44EE" w:rsidRDefault="00B0389F">
            <w:pPr>
              <w:jc w:val="center"/>
              <w:rPr>
                <w:lang w:val="zh-CN"/>
              </w:rPr>
            </w:pPr>
            <w:r>
              <w:rPr>
                <w:rFonts w:hint="eastAsia"/>
                <w:lang w:val="zh-CN"/>
              </w:rPr>
              <w:t>（</w:t>
            </w:r>
            <w:r>
              <w:rPr>
                <w:rFonts w:hint="eastAsia"/>
                <w:lang w:val="zh-CN"/>
              </w:rPr>
              <w:t>3</w:t>
            </w:r>
            <w:r>
              <w:rPr>
                <w:lang w:val="zh-CN"/>
              </w:rPr>
              <w:t>0</w:t>
            </w:r>
            <w:r>
              <w:rPr>
                <w:rFonts w:hint="eastAsia"/>
                <w:lang w:val="zh-CN"/>
              </w:rPr>
              <w:t>）</w:t>
            </w:r>
          </w:p>
        </w:tc>
        <w:tc>
          <w:tcPr>
            <w:tcW w:w="8176" w:type="dxa"/>
            <w:tcBorders>
              <w:top w:val="single" w:sz="4" w:space="0" w:color="auto"/>
              <w:left w:val="single" w:sz="4" w:space="0" w:color="auto"/>
              <w:bottom w:val="single" w:sz="4" w:space="0" w:color="auto"/>
              <w:right w:val="single" w:sz="4" w:space="0" w:color="auto"/>
            </w:tcBorders>
            <w:vAlign w:val="center"/>
          </w:tcPr>
          <w:p w14:paraId="6A9F5D10" w14:textId="77777777" w:rsidR="008D44EE" w:rsidRDefault="00B0389F">
            <w:pPr>
              <w:widowControl/>
              <w:textAlignment w:val="center"/>
              <w:rPr>
                <w:rFonts w:ascii="宋体" w:eastAsia="宋体" w:hAnsi="宋体" w:cs="宋体"/>
                <w:color w:val="000000"/>
                <w:lang w:bidi="ar"/>
              </w:rPr>
            </w:pPr>
            <w:r>
              <w:rPr>
                <w:rFonts w:ascii="宋体" w:eastAsia="宋体" w:hAnsi="宋体" w:cs="宋体" w:hint="eastAsia"/>
                <w:color w:val="000000"/>
                <w:lang w:bidi="ar"/>
              </w:rPr>
              <w:t>测评方案（</w:t>
            </w:r>
            <w:r>
              <w:rPr>
                <w:rFonts w:ascii="宋体" w:eastAsia="宋体" w:hAnsi="宋体" w:cs="宋体" w:hint="eastAsia"/>
                <w:color w:val="000000"/>
                <w:lang w:bidi="ar"/>
              </w:rPr>
              <w:t>20</w:t>
            </w:r>
            <w:r>
              <w:rPr>
                <w:rFonts w:ascii="宋体" w:eastAsia="宋体" w:hAnsi="宋体" w:cs="宋体" w:hint="eastAsia"/>
                <w:color w:val="000000"/>
                <w:lang w:bidi="ar"/>
              </w:rPr>
              <w:t>分）：</w:t>
            </w:r>
          </w:p>
          <w:p w14:paraId="7EC2245F"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lang w:bidi="ar"/>
              </w:rPr>
              <w:t>方案须包括：安全物理环境、安全通信网络、安全区域边界、安全计算环境、安全管理中心、安全管理制度、安全管理机构、安全管理人员、安全建设管理、</w:t>
            </w:r>
            <w:proofErr w:type="gramStart"/>
            <w:r>
              <w:rPr>
                <w:rFonts w:ascii="宋体" w:eastAsia="宋体" w:hAnsi="宋体" w:cs="宋体" w:hint="eastAsia"/>
                <w:color w:val="000000"/>
                <w:lang w:bidi="ar"/>
              </w:rPr>
              <w:t>安全运维管理</w:t>
            </w:r>
            <w:proofErr w:type="gramEnd"/>
            <w:r>
              <w:rPr>
                <w:rFonts w:ascii="宋体" w:eastAsia="宋体" w:hAnsi="宋体" w:cs="宋体" w:hint="eastAsia"/>
                <w:color w:val="000000"/>
                <w:lang w:bidi="ar"/>
              </w:rPr>
              <w:t>10</w:t>
            </w:r>
            <w:r>
              <w:rPr>
                <w:rFonts w:ascii="宋体" w:eastAsia="宋体" w:hAnsi="宋体" w:cs="宋体" w:hint="eastAsia"/>
                <w:color w:val="000000"/>
                <w:lang w:bidi="ar"/>
              </w:rPr>
              <w:t>个方面。每个测评方案内容详细、科学合理、可操作性强得</w:t>
            </w:r>
            <w:r>
              <w:rPr>
                <w:rFonts w:ascii="宋体" w:eastAsia="宋体" w:hAnsi="宋体" w:cs="宋体" w:hint="eastAsia"/>
                <w:color w:val="000000"/>
                <w:lang w:bidi="ar"/>
              </w:rPr>
              <w:t>2</w:t>
            </w:r>
            <w:r>
              <w:rPr>
                <w:rFonts w:ascii="宋体" w:eastAsia="宋体" w:hAnsi="宋体" w:cs="宋体" w:hint="eastAsia"/>
                <w:color w:val="000000"/>
                <w:lang w:bidi="ar"/>
              </w:rPr>
              <w:t>分；内容不够详细、合理性一般、可操作性一般得</w:t>
            </w:r>
            <w:r>
              <w:rPr>
                <w:rFonts w:ascii="宋体" w:eastAsia="宋体" w:hAnsi="宋体" w:cs="宋体" w:hint="eastAsia"/>
                <w:color w:val="000000"/>
                <w:lang w:bidi="ar"/>
              </w:rPr>
              <w:t>1</w:t>
            </w:r>
            <w:r>
              <w:rPr>
                <w:rFonts w:ascii="宋体" w:eastAsia="宋体" w:hAnsi="宋体" w:cs="宋体" w:hint="eastAsia"/>
                <w:color w:val="000000"/>
                <w:lang w:bidi="ar"/>
              </w:rPr>
              <w:t>分，无相关测评内容不得分。</w:t>
            </w:r>
          </w:p>
        </w:tc>
      </w:tr>
      <w:tr w:rsidR="008D44EE" w14:paraId="0FEDB8E3" w14:textId="77777777">
        <w:trPr>
          <w:trHeight w:val="1247"/>
          <w:jc w:val="center"/>
        </w:trPr>
        <w:tc>
          <w:tcPr>
            <w:tcW w:w="0" w:type="auto"/>
            <w:vMerge/>
            <w:tcBorders>
              <w:left w:val="single" w:sz="4" w:space="0" w:color="auto"/>
              <w:bottom w:val="single" w:sz="4" w:space="0" w:color="auto"/>
              <w:right w:val="single" w:sz="4" w:space="0" w:color="auto"/>
            </w:tcBorders>
            <w:vAlign w:val="center"/>
          </w:tcPr>
          <w:p w14:paraId="35EEAE8B" w14:textId="77777777" w:rsidR="008D44EE" w:rsidRDefault="008D44EE">
            <w:pPr>
              <w:pStyle w:val="a0"/>
              <w:ind w:firstLine="0"/>
              <w:rPr>
                <w:rFonts w:ascii="宋体" w:hAnsi="宋体" w:cs="宋体"/>
              </w:rPr>
            </w:pPr>
          </w:p>
        </w:tc>
        <w:tc>
          <w:tcPr>
            <w:tcW w:w="8176" w:type="dxa"/>
            <w:tcBorders>
              <w:top w:val="single" w:sz="4" w:space="0" w:color="auto"/>
              <w:left w:val="single" w:sz="4" w:space="0" w:color="auto"/>
              <w:bottom w:val="single" w:sz="4" w:space="0" w:color="auto"/>
              <w:right w:val="single" w:sz="4" w:space="0" w:color="auto"/>
            </w:tcBorders>
            <w:vAlign w:val="center"/>
          </w:tcPr>
          <w:p w14:paraId="20AAC9F6" w14:textId="77777777" w:rsidR="008D44EE" w:rsidRDefault="00B0389F">
            <w:pPr>
              <w:widowControl/>
              <w:textAlignment w:val="center"/>
              <w:rPr>
                <w:rFonts w:ascii="宋体" w:eastAsia="宋体" w:hAnsi="宋体" w:cs="宋体"/>
                <w:color w:val="000000"/>
                <w:lang w:bidi="ar"/>
              </w:rPr>
            </w:pPr>
            <w:r>
              <w:rPr>
                <w:rFonts w:ascii="宋体" w:eastAsia="宋体" w:hAnsi="宋体" w:cs="宋体" w:hint="eastAsia"/>
                <w:color w:val="000000"/>
                <w:lang w:bidi="ar"/>
              </w:rPr>
              <w:t>测评实施方案（</w:t>
            </w:r>
            <w:r>
              <w:rPr>
                <w:rFonts w:ascii="宋体" w:eastAsia="宋体" w:hAnsi="宋体" w:cs="宋体"/>
                <w:color w:val="000000"/>
                <w:lang w:bidi="ar"/>
              </w:rPr>
              <w:t>1</w:t>
            </w:r>
            <w:r>
              <w:rPr>
                <w:rFonts w:ascii="宋体" w:eastAsia="宋体" w:hAnsi="宋体" w:cs="宋体" w:hint="eastAsia"/>
                <w:color w:val="000000"/>
                <w:lang w:bidi="ar"/>
              </w:rPr>
              <w:t>0</w:t>
            </w:r>
            <w:r>
              <w:rPr>
                <w:rFonts w:ascii="宋体" w:eastAsia="宋体" w:hAnsi="宋体" w:cs="宋体" w:hint="eastAsia"/>
                <w:color w:val="000000"/>
                <w:lang w:bidi="ar"/>
              </w:rPr>
              <w:t>分）：</w:t>
            </w:r>
          </w:p>
          <w:p w14:paraId="5312B670"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lang w:bidi="ar"/>
              </w:rPr>
              <w:t>实施方案须包括：人员组织架构、时间计划安排、项目质量管理、保密控制管理、风险分析与控制措施</w:t>
            </w:r>
            <w:r>
              <w:rPr>
                <w:rFonts w:ascii="宋体" w:eastAsia="宋体" w:hAnsi="宋体" w:cs="宋体" w:hint="eastAsia"/>
                <w:color w:val="000000"/>
                <w:lang w:bidi="ar"/>
              </w:rPr>
              <w:t>5</w:t>
            </w:r>
            <w:r>
              <w:rPr>
                <w:rFonts w:ascii="宋体" w:eastAsia="宋体" w:hAnsi="宋体" w:cs="宋体" w:hint="eastAsia"/>
                <w:color w:val="000000"/>
                <w:lang w:bidi="ar"/>
              </w:rPr>
              <w:t>个方面。每个实施方案内容详细、科学合理、可操作性强得</w:t>
            </w:r>
            <w:r>
              <w:rPr>
                <w:rFonts w:ascii="宋体" w:eastAsia="宋体" w:hAnsi="宋体" w:cs="宋体" w:hint="eastAsia"/>
                <w:color w:val="000000"/>
                <w:lang w:bidi="ar"/>
              </w:rPr>
              <w:t>2</w:t>
            </w:r>
            <w:r>
              <w:rPr>
                <w:rFonts w:ascii="宋体" w:eastAsia="宋体" w:hAnsi="宋体" w:cs="宋体" w:hint="eastAsia"/>
                <w:color w:val="000000"/>
                <w:lang w:bidi="ar"/>
              </w:rPr>
              <w:t>分；内容不够详细、合理性一般、可操作性一般得</w:t>
            </w:r>
            <w:r>
              <w:rPr>
                <w:rFonts w:ascii="宋体" w:eastAsia="宋体" w:hAnsi="宋体" w:cs="宋体" w:hint="eastAsia"/>
                <w:color w:val="000000"/>
                <w:lang w:bidi="ar"/>
              </w:rPr>
              <w:t>1</w:t>
            </w:r>
            <w:r>
              <w:rPr>
                <w:rFonts w:ascii="宋体" w:eastAsia="宋体" w:hAnsi="宋体" w:cs="宋体" w:hint="eastAsia"/>
                <w:color w:val="000000"/>
                <w:lang w:bidi="ar"/>
              </w:rPr>
              <w:t>分，无相关实施方案内容不得分。</w:t>
            </w:r>
          </w:p>
        </w:tc>
      </w:tr>
      <w:tr w:rsidR="008D44EE" w14:paraId="7FDDAD86" w14:textId="77777777">
        <w:trPr>
          <w:trHeight w:val="840"/>
          <w:jc w:val="center"/>
        </w:trPr>
        <w:tc>
          <w:tcPr>
            <w:tcW w:w="0" w:type="auto"/>
            <w:tcBorders>
              <w:top w:val="single" w:sz="4" w:space="0" w:color="auto"/>
              <w:left w:val="single" w:sz="4" w:space="0" w:color="auto"/>
              <w:right w:val="single" w:sz="4" w:space="0" w:color="auto"/>
            </w:tcBorders>
            <w:vAlign w:val="center"/>
          </w:tcPr>
          <w:p w14:paraId="2DDA99E8"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案例</w:t>
            </w:r>
          </w:p>
          <w:p w14:paraId="364F3106"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w:t>
            </w:r>
            <w:r>
              <w:rPr>
                <w:rFonts w:ascii="宋体" w:eastAsia="宋体" w:hAnsi="宋体" w:cs="宋体"/>
                <w:color w:val="000000" w:themeColor="text1"/>
                <w:szCs w:val="21"/>
              </w:rPr>
              <w:t>15</w:t>
            </w:r>
            <w:r>
              <w:rPr>
                <w:rFonts w:ascii="宋体" w:eastAsia="宋体" w:hAnsi="宋体" w:cs="宋体" w:hint="eastAsia"/>
                <w:color w:val="000000" w:themeColor="text1"/>
                <w:szCs w:val="21"/>
              </w:rPr>
              <w:t>）</w:t>
            </w:r>
          </w:p>
        </w:tc>
        <w:tc>
          <w:tcPr>
            <w:tcW w:w="8176" w:type="dxa"/>
            <w:tcBorders>
              <w:top w:val="single" w:sz="4" w:space="0" w:color="auto"/>
              <w:left w:val="single" w:sz="4" w:space="0" w:color="auto"/>
              <w:right w:val="single" w:sz="4" w:space="0" w:color="auto"/>
            </w:tcBorders>
            <w:vAlign w:val="center"/>
          </w:tcPr>
          <w:p w14:paraId="1718818F"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投标人提供</w:t>
            </w:r>
            <w:r>
              <w:rPr>
                <w:rFonts w:ascii="宋体" w:eastAsia="宋体" w:hAnsi="宋体" w:cs="宋体" w:hint="eastAsia"/>
                <w:color w:val="000000" w:themeColor="text1"/>
                <w:szCs w:val="21"/>
              </w:rPr>
              <w:t>20</w:t>
            </w:r>
            <w:r>
              <w:rPr>
                <w:rFonts w:ascii="宋体" w:eastAsia="宋体" w:hAnsi="宋体" w:cs="宋体"/>
                <w:color w:val="000000" w:themeColor="text1"/>
                <w:szCs w:val="21"/>
              </w:rPr>
              <w:t>20</w:t>
            </w:r>
            <w:r>
              <w:rPr>
                <w:rFonts w:ascii="宋体" w:eastAsia="宋体" w:hAnsi="宋体" w:cs="宋体" w:hint="eastAsia"/>
                <w:color w:val="000000" w:themeColor="text1"/>
                <w:szCs w:val="21"/>
              </w:rPr>
              <w:t>年</w:t>
            </w:r>
            <w:proofErr w:type="gramStart"/>
            <w:r>
              <w:rPr>
                <w:rFonts w:ascii="宋体" w:eastAsia="宋体" w:hAnsi="宋体" w:cs="宋体" w:hint="eastAsia"/>
                <w:color w:val="000000" w:themeColor="text1"/>
                <w:szCs w:val="21"/>
              </w:rPr>
              <w:t>以来等保测评</w:t>
            </w:r>
            <w:proofErr w:type="gramEnd"/>
            <w:r>
              <w:rPr>
                <w:rFonts w:ascii="宋体" w:eastAsia="宋体" w:hAnsi="宋体" w:cs="宋体" w:hint="eastAsia"/>
                <w:color w:val="000000" w:themeColor="text1"/>
                <w:szCs w:val="21"/>
              </w:rPr>
              <w:t>案例，每提供一个得</w:t>
            </w:r>
            <w:r>
              <w:rPr>
                <w:rFonts w:ascii="宋体" w:eastAsia="宋体" w:hAnsi="宋体" w:cs="宋体"/>
                <w:color w:val="000000" w:themeColor="text1"/>
                <w:szCs w:val="21"/>
              </w:rPr>
              <w:t>3</w:t>
            </w:r>
            <w:r>
              <w:rPr>
                <w:rFonts w:ascii="宋体" w:eastAsia="宋体" w:hAnsi="宋体" w:cs="宋体" w:hint="eastAsia"/>
                <w:color w:val="000000" w:themeColor="text1"/>
                <w:szCs w:val="21"/>
              </w:rPr>
              <w:t>分，最多</w:t>
            </w:r>
            <w:r>
              <w:rPr>
                <w:rFonts w:ascii="宋体" w:eastAsia="宋体" w:hAnsi="宋体" w:cs="宋体"/>
                <w:color w:val="000000" w:themeColor="text1"/>
                <w:szCs w:val="21"/>
              </w:rPr>
              <w:t>15</w:t>
            </w:r>
            <w:r>
              <w:rPr>
                <w:rFonts w:ascii="宋体" w:eastAsia="宋体" w:hAnsi="宋体" w:cs="宋体" w:hint="eastAsia"/>
                <w:color w:val="000000" w:themeColor="text1"/>
                <w:szCs w:val="21"/>
              </w:rPr>
              <w:t>分。</w:t>
            </w:r>
            <w:r>
              <w:rPr>
                <w:rFonts w:ascii="宋体" w:eastAsia="宋体" w:hAnsi="宋体" w:cs="宋体"/>
                <w:color w:val="000000" w:themeColor="text1"/>
                <w:szCs w:val="21"/>
              </w:rPr>
              <w:t xml:space="preserve"> </w:t>
            </w:r>
          </w:p>
          <w:p w14:paraId="222EFE47"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需提供合同复印件。</w:t>
            </w:r>
          </w:p>
        </w:tc>
      </w:tr>
      <w:tr w:rsidR="008D44EE" w14:paraId="70019140" w14:textId="77777777">
        <w:trPr>
          <w:trHeight w:val="1090"/>
          <w:jc w:val="center"/>
        </w:trPr>
        <w:tc>
          <w:tcPr>
            <w:tcW w:w="0" w:type="auto"/>
            <w:tcBorders>
              <w:top w:val="single" w:sz="4" w:space="0" w:color="auto"/>
              <w:left w:val="single" w:sz="4" w:space="0" w:color="auto"/>
              <w:right w:val="single" w:sz="4" w:space="0" w:color="auto"/>
            </w:tcBorders>
            <w:vAlign w:val="center"/>
          </w:tcPr>
          <w:p w14:paraId="7656F5AC"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人员要求</w:t>
            </w:r>
          </w:p>
          <w:p w14:paraId="011BBB67"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1</w:t>
            </w:r>
            <w:r>
              <w:rPr>
                <w:rFonts w:ascii="宋体" w:eastAsia="宋体" w:hAnsi="宋体" w:cs="宋体"/>
                <w:color w:val="000000" w:themeColor="text1"/>
                <w:szCs w:val="21"/>
              </w:rPr>
              <w:t>6</w:t>
            </w:r>
            <w:r>
              <w:rPr>
                <w:rFonts w:ascii="宋体" w:eastAsia="宋体" w:hAnsi="宋体" w:cs="宋体" w:hint="eastAsia"/>
                <w:color w:val="000000" w:themeColor="text1"/>
                <w:szCs w:val="21"/>
              </w:rPr>
              <w:t>）</w:t>
            </w:r>
          </w:p>
        </w:tc>
        <w:tc>
          <w:tcPr>
            <w:tcW w:w="8176" w:type="dxa"/>
            <w:tcBorders>
              <w:top w:val="single" w:sz="4" w:space="0" w:color="auto"/>
              <w:left w:val="single" w:sz="4" w:space="0" w:color="auto"/>
              <w:right w:val="single" w:sz="4" w:space="0" w:color="auto"/>
            </w:tcBorders>
            <w:vAlign w:val="center"/>
          </w:tcPr>
          <w:p w14:paraId="1FF111E5"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w:t>
            </w:r>
            <w:r>
              <w:rPr>
                <w:rFonts w:ascii="宋体" w:eastAsia="宋体" w:hAnsi="宋体" w:cs="宋体"/>
                <w:color w:val="000000" w:themeColor="text1"/>
                <w:szCs w:val="21"/>
              </w:rPr>
              <w:t>1</w:t>
            </w:r>
            <w:r>
              <w:rPr>
                <w:rFonts w:ascii="宋体" w:eastAsia="宋体" w:hAnsi="宋体" w:cs="宋体"/>
                <w:color w:val="000000" w:themeColor="text1"/>
                <w:szCs w:val="21"/>
              </w:rPr>
              <w:t>）</w:t>
            </w:r>
            <w:r>
              <w:rPr>
                <w:rFonts w:ascii="宋体" w:eastAsia="宋体" w:hAnsi="宋体" w:cs="宋体" w:hint="eastAsia"/>
                <w:color w:val="000000" w:themeColor="text1"/>
                <w:szCs w:val="21"/>
              </w:rPr>
              <w:t>项目经理</w:t>
            </w:r>
            <w:r>
              <w:rPr>
                <w:rFonts w:ascii="宋体" w:eastAsia="宋体" w:hAnsi="宋体" w:cs="宋体" w:hint="eastAsia"/>
                <w:color w:val="000000"/>
                <w:lang w:bidi="ar"/>
              </w:rPr>
              <w:t>（</w:t>
            </w:r>
            <w:r>
              <w:rPr>
                <w:rFonts w:ascii="宋体" w:eastAsia="宋体" w:hAnsi="宋体" w:cs="宋体"/>
                <w:color w:val="000000"/>
                <w:lang w:bidi="ar"/>
              </w:rPr>
              <w:t>6</w:t>
            </w:r>
            <w:r>
              <w:rPr>
                <w:rFonts w:ascii="宋体" w:eastAsia="宋体" w:hAnsi="宋体" w:cs="宋体" w:hint="eastAsia"/>
                <w:color w:val="000000"/>
                <w:lang w:bidi="ar"/>
              </w:rPr>
              <w:t>分）：</w:t>
            </w:r>
          </w:p>
          <w:p w14:paraId="7E484FDC" w14:textId="77777777" w:rsidR="008D44EE" w:rsidRDefault="00B0389F">
            <w:pPr>
              <w:spacing w:line="0" w:lineRule="atLeast"/>
              <w:rPr>
                <w:rFonts w:ascii="宋体" w:eastAsia="宋体" w:hAnsi="宋体" w:cs="宋体"/>
                <w:b/>
                <w:bCs/>
                <w:color w:val="000000"/>
                <w:lang w:bidi="ar"/>
              </w:rPr>
            </w:pPr>
            <w:r>
              <w:rPr>
                <w:rFonts w:ascii="宋体" w:eastAsia="宋体" w:hAnsi="宋体" w:cs="宋体" w:hint="eastAsia"/>
                <w:color w:val="000000"/>
                <w:lang w:bidi="ar"/>
              </w:rPr>
              <w:t>项目经理</w:t>
            </w:r>
            <w:r>
              <w:rPr>
                <w:rFonts w:ascii="宋体" w:eastAsia="宋体" w:hAnsi="宋体" w:cs="宋体" w:hint="eastAsia"/>
                <w:color w:val="000000"/>
                <w:lang w:bidi="ar"/>
              </w:rPr>
              <w:t>1</w:t>
            </w:r>
            <w:r>
              <w:rPr>
                <w:rFonts w:ascii="宋体" w:eastAsia="宋体" w:hAnsi="宋体" w:cs="宋体" w:hint="eastAsia"/>
                <w:color w:val="000000"/>
                <w:lang w:bidi="ar"/>
              </w:rPr>
              <w:t>人具有信息安全等级测评师（高级）证书得</w:t>
            </w:r>
            <w:r>
              <w:rPr>
                <w:rFonts w:ascii="宋体" w:eastAsia="宋体" w:hAnsi="宋体" w:cs="宋体" w:hint="eastAsia"/>
                <w:color w:val="000000"/>
                <w:lang w:bidi="ar"/>
              </w:rPr>
              <w:t>2</w:t>
            </w:r>
            <w:r>
              <w:rPr>
                <w:rFonts w:ascii="宋体" w:eastAsia="宋体" w:hAnsi="宋体" w:cs="宋体" w:hint="eastAsia"/>
                <w:color w:val="000000"/>
                <w:lang w:bidi="ar"/>
              </w:rPr>
              <w:t>分；具有重要信息系统安全保护人员证书（</w:t>
            </w:r>
            <w:r>
              <w:rPr>
                <w:rFonts w:ascii="宋体" w:eastAsia="宋体" w:hAnsi="宋体" w:cs="宋体" w:hint="eastAsia"/>
                <w:color w:val="000000"/>
                <w:lang w:bidi="ar"/>
              </w:rPr>
              <w:t>CIIP-T</w:t>
            </w:r>
            <w:r>
              <w:rPr>
                <w:rFonts w:ascii="宋体" w:eastAsia="宋体" w:hAnsi="宋体" w:cs="宋体" w:hint="eastAsia"/>
                <w:color w:val="000000"/>
                <w:lang w:bidi="ar"/>
              </w:rPr>
              <w:t>）得</w:t>
            </w:r>
            <w:r>
              <w:rPr>
                <w:rFonts w:ascii="宋体" w:eastAsia="宋体" w:hAnsi="宋体" w:cs="宋体"/>
                <w:color w:val="000000"/>
                <w:lang w:bidi="ar"/>
              </w:rPr>
              <w:t>2</w:t>
            </w:r>
            <w:r>
              <w:rPr>
                <w:rFonts w:ascii="宋体" w:eastAsia="宋体" w:hAnsi="宋体" w:cs="宋体" w:hint="eastAsia"/>
                <w:color w:val="000000"/>
                <w:lang w:bidi="ar"/>
              </w:rPr>
              <w:t>分；具有</w:t>
            </w:r>
            <w:r>
              <w:rPr>
                <w:rFonts w:ascii="宋体" w:eastAsia="宋体" w:hAnsi="宋体" w:cs="宋体" w:hint="eastAsia"/>
              </w:rPr>
              <w:t>注册信息系统安全师</w:t>
            </w:r>
            <w:r>
              <w:rPr>
                <w:rFonts w:ascii="宋体" w:eastAsia="宋体" w:hAnsi="宋体" w:cs="宋体" w:hint="eastAsia"/>
                <w:color w:val="000000"/>
                <w:lang w:bidi="ar"/>
              </w:rPr>
              <w:t>（</w:t>
            </w:r>
            <w:r>
              <w:rPr>
                <w:rFonts w:ascii="宋体" w:eastAsia="宋体" w:hAnsi="宋体" w:cs="宋体" w:hint="eastAsia"/>
                <w:color w:val="000000"/>
                <w:lang w:bidi="ar"/>
              </w:rPr>
              <w:t>CISSP</w:t>
            </w:r>
            <w:r>
              <w:rPr>
                <w:rFonts w:ascii="宋体" w:eastAsia="宋体" w:hAnsi="宋体" w:cs="宋体" w:hint="eastAsia"/>
                <w:color w:val="000000"/>
                <w:lang w:bidi="ar"/>
              </w:rPr>
              <w:t>）得</w:t>
            </w:r>
            <w:r>
              <w:rPr>
                <w:rFonts w:ascii="宋体" w:eastAsia="宋体" w:hAnsi="宋体" w:cs="宋体" w:hint="eastAsia"/>
                <w:color w:val="000000"/>
                <w:lang w:bidi="ar"/>
              </w:rPr>
              <w:t>2</w:t>
            </w:r>
            <w:r>
              <w:rPr>
                <w:rFonts w:ascii="宋体" w:eastAsia="宋体" w:hAnsi="宋体" w:cs="宋体" w:hint="eastAsia"/>
                <w:color w:val="000000"/>
                <w:lang w:bidi="ar"/>
              </w:rPr>
              <w:t>分。</w:t>
            </w:r>
          </w:p>
          <w:p w14:paraId="372CB62D" w14:textId="77777777" w:rsidR="008D44EE" w:rsidRDefault="00B0389F">
            <w:pPr>
              <w:spacing w:line="0" w:lineRule="atLeast"/>
              <w:rPr>
                <w:rFonts w:ascii="宋体" w:eastAsia="宋体" w:hAnsi="宋体" w:cs="宋体"/>
                <w:color w:val="000000" w:themeColor="text1"/>
                <w:szCs w:val="21"/>
              </w:rPr>
            </w:pPr>
            <w:r>
              <w:rPr>
                <w:rFonts w:ascii="宋体" w:eastAsia="宋体" w:hAnsi="宋体" w:cs="宋体" w:hint="eastAsia"/>
                <w:color w:val="000000" w:themeColor="text1"/>
                <w:szCs w:val="21"/>
              </w:rPr>
              <w:t>（</w:t>
            </w:r>
            <w:r>
              <w:rPr>
                <w:rFonts w:ascii="宋体" w:eastAsia="宋体" w:hAnsi="宋体" w:cs="宋体"/>
                <w:color w:val="000000" w:themeColor="text1"/>
                <w:szCs w:val="21"/>
              </w:rPr>
              <w:t>2</w:t>
            </w:r>
            <w:r>
              <w:rPr>
                <w:rFonts w:ascii="宋体" w:eastAsia="宋体" w:hAnsi="宋体" w:cs="宋体"/>
                <w:color w:val="000000" w:themeColor="text1"/>
                <w:szCs w:val="21"/>
              </w:rPr>
              <w:t>）</w:t>
            </w:r>
            <w:r>
              <w:rPr>
                <w:rFonts w:ascii="宋体" w:eastAsia="宋体" w:hAnsi="宋体" w:cs="宋体" w:hint="eastAsia"/>
                <w:color w:val="000000" w:themeColor="text1"/>
                <w:szCs w:val="21"/>
              </w:rPr>
              <w:t>其他成员（</w:t>
            </w:r>
            <w:r>
              <w:rPr>
                <w:rFonts w:ascii="宋体" w:eastAsia="宋体" w:hAnsi="宋体" w:cs="宋体" w:hint="eastAsia"/>
                <w:color w:val="000000" w:themeColor="text1"/>
                <w:szCs w:val="21"/>
              </w:rPr>
              <w:t>1</w:t>
            </w:r>
            <w:r>
              <w:rPr>
                <w:rFonts w:ascii="宋体" w:eastAsia="宋体" w:hAnsi="宋体" w:cs="宋体"/>
                <w:color w:val="000000" w:themeColor="text1"/>
                <w:szCs w:val="21"/>
              </w:rPr>
              <w:t>0</w:t>
            </w:r>
            <w:r>
              <w:rPr>
                <w:rFonts w:ascii="宋体" w:eastAsia="宋体" w:hAnsi="宋体" w:cs="宋体" w:hint="eastAsia"/>
                <w:color w:val="000000" w:themeColor="text1"/>
                <w:szCs w:val="21"/>
              </w:rPr>
              <w:t>分）：</w:t>
            </w:r>
          </w:p>
          <w:p w14:paraId="4955B955" w14:textId="77777777" w:rsidR="008D44EE" w:rsidRDefault="00B0389F">
            <w:pPr>
              <w:spacing w:line="0" w:lineRule="atLeast"/>
              <w:rPr>
                <w:rFonts w:ascii="宋体" w:eastAsia="宋体" w:hAnsi="宋体" w:cs="宋体"/>
                <w:color w:val="000000"/>
                <w:lang w:bidi="ar"/>
              </w:rPr>
            </w:pPr>
            <w:proofErr w:type="gramStart"/>
            <w:r>
              <w:rPr>
                <w:rFonts w:ascii="宋体" w:eastAsia="宋体" w:hAnsi="宋体" w:cs="宋体" w:hint="eastAsia"/>
                <w:color w:val="000000"/>
                <w:lang w:bidi="ar"/>
              </w:rPr>
              <w:t>除项目</w:t>
            </w:r>
            <w:proofErr w:type="gramEnd"/>
            <w:r>
              <w:rPr>
                <w:rFonts w:ascii="宋体" w:eastAsia="宋体" w:hAnsi="宋体" w:cs="宋体" w:hint="eastAsia"/>
                <w:color w:val="000000"/>
                <w:lang w:bidi="ar"/>
              </w:rPr>
              <w:t>经理外，其他项目组成员不得少于</w:t>
            </w:r>
            <w:r>
              <w:rPr>
                <w:rFonts w:ascii="宋体" w:eastAsia="宋体" w:hAnsi="宋体" w:cs="宋体" w:hint="eastAsia"/>
                <w:color w:val="000000"/>
                <w:lang w:bidi="ar"/>
              </w:rPr>
              <w:t>5</w:t>
            </w:r>
            <w:r>
              <w:rPr>
                <w:rFonts w:ascii="宋体" w:eastAsia="宋体" w:hAnsi="宋体" w:cs="宋体" w:hint="eastAsia"/>
                <w:color w:val="000000"/>
                <w:lang w:bidi="ar"/>
              </w:rPr>
              <w:t>人；</w:t>
            </w:r>
          </w:p>
          <w:p w14:paraId="78B3DBAD" w14:textId="77777777" w:rsidR="008D44EE" w:rsidRDefault="00B0389F">
            <w:pPr>
              <w:spacing w:line="0" w:lineRule="atLeast"/>
              <w:rPr>
                <w:rFonts w:ascii="宋体" w:eastAsia="宋体" w:hAnsi="宋体" w:cs="宋体"/>
                <w:color w:val="000000"/>
                <w:lang w:bidi="ar"/>
              </w:rPr>
            </w:pPr>
            <w:r>
              <w:rPr>
                <w:rFonts w:ascii="宋体" w:eastAsia="宋体" w:hAnsi="宋体" w:cs="宋体" w:hint="eastAsia"/>
                <w:color w:val="000000"/>
                <w:lang w:bidi="ar"/>
              </w:rPr>
              <w:t>项目组成员具有中级及以上</w:t>
            </w:r>
            <w:proofErr w:type="gramStart"/>
            <w:r>
              <w:rPr>
                <w:rFonts w:ascii="宋体" w:eastAsia="宋体" w:hAnsi="宋体" w:cs="宋体" w:hint="eastAsia"/>
                <w:color w:val="000000"/>
                <w:lang w:bidi="ar"/>
              </w:rPr>
              <w:t>测评师</w:t>
            </w:r>
            <w:proofErr w:type="gramEnd"/>
            <w:r>
              <w:rPr>
                <w:rFonts w:ascii="宋体" w:eastAsia="宋体" w:hAnsi="宋体" w:cs="宋体" w:hint="eastAsia"/>
                <w:color w:val="000000"/>
                <w:lang w:bidi="ar"/>
              </w:rPr>
              <w:t>证书的，每有</w:t>
            </w:r>
            <w:r>
              <w:rPr>
                <w:rFonts w:ascii="宋体" w:eastAsia="宋体" w:hAnsi="宋体" w:cs="宋体" w:hint="eastAsia"/>
                <w:color w:val="000000"/>
                <w:lang w:bidi="ar"/>
              </w:rPr>
              <w:t>1</w:t>
            </w:r>
            <w:r>
              <w:rPr>
                <w:rFonts w:ascii="宋体" w:eastAsia="宋体" w:hAnsi="宋体" w:cs="宋体" w:hint="eastAsia"/>
                <w:color w:val="000000"/>
                <w:lang w:bidi="ar"/>
              </w:rPr>
              <w:t>个得</w:t>
            </w:r>
            <w:r>
              <w:rPr>
                <w:rFonts w:ascii="宋体" w:eastAsia="宋体" w:hAnsi="宋体" w:cs="宋体" w:hint="eastAsia"/>
                <w:color w:val="000000"/>
                <w:lang w:bidi="ar"/>
              </w:rPr>
              <w:t>1</w:t>
            </w:r>
            <w:r>
              <w:rPr>
                <w:rFonts w:ascii="宋体" w:eastAsia="宋体" w:hAnsi="宋体" w:cs="宋体" w:hint="eastAsia"/>
                <w:color w:val="000000"/>
                <w:lang w:bidi="ar"/>
              </w:rPr>
              <w:t>分，最高得</w:t>
            </w:r>
            <w:r>
              <w:rPr>
                <w:rFonts w:ascii="宋体" w:eastAsia="宋体" w:hAnsi="宋体" w:cs="宋体" w:hint="eastAsia"/>
                <w:color w:val="000000"/>
                <w:lang w:bidi="ar"/>
              </w:rPr>
              <w:t>5</w:t>
            </w:r>
            <w:r>
              <w:rPr>
                <w:rFonts w:ascii="宋体" w:eastAsia="宋体" w:hAnsi="宋体" w:cs="宋体" w:hint="eastAsia"/>
                <w:color w:val="000000"/>
                <w:lang w:bidi="ar"/>
              </w:rPr>
              <w:t>分，没有不得分；</w:t>
            </w:r>
          </w:p>
          <w:p w14:paraId="26FF67F9" w14:textId="77777777" w:rsidR="008D44EE" w:rsidRDefault="00B0389F">
            <w:pPr>
              <w:spacing w:line="0" w:lineRule="atLeast"/>
              <w:rPr>
                <w:rFonts w:ascii="宋体" w:eastAsia="宋体" w:hAnsi="宋体" w:cs="宋体"/>
                <w:b/>
                <w:bCs/>
                <w:color w:val="000000"/>
                <w:lang w:bidi="ar"/>
              </w:rPr>
            </w:pPr>
            <w:r>
              <w:rPr>
                <w:rFonts w:ascii="宋体" w:eastAsia="宋体" w:hAnsi="宋体" w:cs="宋体" w:hint="eastAsia"/>
                <w:color w:val="000000"/>
                <w:lang w:bidi="ar"/>
              </w:rPr>
              <w:t>项目组成员具有</w:t>
            </w:r>
            <w:r>
              <w:rPr>
                <w:rFonts w:ascii="宋体" w:eastAsia="宋体" w:hAnsi="宋体" w:cs="宋体" w:hint="eastAsia"/>
                <w:color w:val="000000"/>
                <w:lang w:bidi="ar"/>
              </w:rPr>
              <w:t>CISP</w:t>
            </w:r>
            <w:r>
              <w:rPr>
                <w:rFonts w:ascii="宋体" w:eastAsia="宋体" w:hAnsi="宋体" w:cs="宋体" w:hint="eastAsia"/>
                <w:color w:val="000000"/>
                <w:lang w:bidi="ar"/>
              </w:rPr>
              <w:t>的，每有</w:t>
            </w:r>
            <w:r>
              <w:rPr>
                <w:rFonts w:ascii="宋体" w:eastAsia="宋体" w:hAnsi="宋体" w:cs="宋体" w:hint="eastAsia"/>
                <w:color w:val="000000"/>
                <w:lang w:bidi="ar"/>
              </w:rPr>
              <w:t>1</w:t>
            </w:r>
            <w:r>
              <w:rPr>
                <w:rFonts w:ascii="宋体" w:eastAsia="宋体" w:hAnsi="宋体" w:cs="宋体" w:hint="eastAsia"/>
                <w:color w:val="000000"/>
                <w:lang w:bidi="ar"/>
              </w:rPr>
              <w:t>个得</w:t>
            </w:r>
            <w:r>
              <w:rPr>
                <w:rFonts w:ascii="宋体" w:eastAsia="宋体" w:hAnsi="宋体" w:cs="宋体" w:hint="eastAsia"/>
                <w:color w:val="000000"/>
                <w:lang w:bidi="ar"/>
              </w:rPr>
              <w:t>1</w:t>
            </w:r>
            <w:r>
              <w:rPr>
                <w:rFonts w:ascii="宋体" w:eastAsia="宋体" w:hAnsi="宋体" w:cs="宋体" w:hint="eastAsia"/>
                <w:color w:val="000000"/>
                <w:lang w:bidi="ar"/>
              </w:rPr>
              <w:t>分，最高得</w:t>
            </w:r>
            <w:r>
              <w:rPr>
                <w:rFonts w:ascii="宋体" w:eastAsia="宋体" w:hAnsi="宋体" w:cs="宋体" w:hint="eastAsia"/>
                <w:color w:val="000000"/>
                <w:lang w:bidi="ar"/>
              </w:rPr>
              <w:t>5</w:t>
            </w:r>
            <w:r>
              <w:rPr>
                <w:rFonts w:ascii="宋体" w:eastAsia="宋体" w:hAnsi="宋体" w:cs="宋体" w:hint="eastAsia"/>
                <w:color w:val="000000"/>
                <w:lang w:bidi="ar"/>
              </w:rPr>
              <w:t>分，没有不得分。</w:t>
            </w:r>
          </w:p>
          <w:p w14:paraId="2F447321" w14:textId="77777777" w:rsidR="008D44EE" w:rsidRDefault="00B0389F">
            <w:pPr>
              <w:spacing w:line="0" w:lineRule="atLeast"/>
              <w:rPr>
                <w:rFonts w:ascii="宋体" w:eastAsia="宋体" w:hAnsi="宋体" w:cs="宋体"/>
                <w:b/>
                <w:bCs/>
                <w:color w:val="000000" w:themeColor="text1"/>
                <w:szCs w:val="21"/>
              </w:rPr>
            </w:pPr>
            <w:r>
              <w:rPr>
                <w:rFonts w:ascii="宋体" w:eastAsia="宋体" w:hAnsi="宋体" w:cs="宋体" w:hint="eastAsia"/>
                <w:b/>
                <w:bCs/>
                <w:color w:val="000000" w:themeColor="text1"/>
                <w:szCs w:val="21"/>
              </w:rPr>
              <w:t>上述人员须</w:t>
            </w:r>
            <w:r>
              <w:rPr>
                <w:rFonts w:ascii="宋体" w:eastAsia="宋体" w:hAnsi="宋体" w:cs="宋体"/>
                <w:b/>
                <w:bCs/>
                <w:color w:val="000000" w:themeColor="text1"/>
                <w:szCs w:val="21"/>
              </w:rPr>
              <w:t>提供证书复印件加盖公章，并提供投标人为其缴纳的近六个月内任意连续三个月的</w:t>
            </w:r>
            <w:proofErr w:type="gramStart"/>
            <w:r>
              <w:rPr>
                <w:rFonts w:ascii="宋体" w:eastAsia="宋体" w:hAnsi="宋体" w:cs="宋体"/>
                <w:b/>
                <w:bCs/>
                <w:color w:val="000000" w:themeColor="text1"/>
                <w:szCs w:val="21"/>
              </w:rPr>
              <w:t>社保证明</w:t>
            </w:r>
            <w:proofErr w:type="gramEnd"/>
            <w:r>
              <w:rPr>
                <w:rFonts w:ascii="宋体" w:eastAsia="宋体" w:hAnsi="宋体" w:cs="宋体"/>
                <w:b/>
                <w:bCs/>
                <w:color w:val="000000" w:themeColor="text1"/>
                <w:szCs w:val="21"/>
              </w:rPr>
              <w:t>材料，提供不全的不得分。</w:t>
            </w:r>
          </w:p>
        </w:tc>
      </w:tr>
      <w:tr w:rsidR="008D44EE" w14:paraId="3B4538EB" w14:textId="77777777">
        <w:trPr>
          <w:cantSplit/>
          <w:trHeight w:val="545"/>
          <w:jc w:val="center"/>
        </w:trPr>
        <w:tc>
          <w:tcPr>
            <w:tcW w:w="0" w:type="auto"/>
            <w:vMerge w:val="restart"/>
            <w:tcBorders>
              <w:left w:val="single" w:sz="4" w:space="0" w:color="auto"/>
              <w:right w:val="single" w:sz="4" w:space="0" w:color="auto"/>
            </w:tcBorders>
            <w:vAlign w:val="center"/>
          </w:tcPr>
          <w:p w14:paraId="072E4368"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服务</w:t>
            </w:r>
          </w:p>
          <w:p w14:paraId="14DCA9B3" w14:textId="77777777" w:rsidR="008D44EE" w:rsidRDefault="00B0389F">
            <w:pPr>
              <w:spacing w:line="0" w:lineRule="atLeast"/>
              <w:jc w:val="center"/>
              <w:rPr>
                <w:rFonts w:ascii="宋体" w:eastAsia="宋体" w:hAnsi="宋体" w:cs="宋体"/>
                <w:color w:val="000000" w:themeColor="text1"/>
                <w:szCs w:val="21"/>
              </w:rPr>
            </w:pPr>
            <w:r>
              <w:rPr>
                <w:rFonts w:ascii="宋体" w:eastAsia="宋体" w:hAnsi="宋体" w:cs="宋体" w:hint="eastAsia"/>
                <w:color w:val="000000" w:themeColor="text1"/>
                <w:szCs w:val="21"/>
              </w:rPr>
              <w:t>（</w:t>
            </w:r>
            <w:r>
              <w:rPr>
                <w:rFonts w:ascii="宋体" w:eastAsia="宋体" w:hAnsi="宋体" w:cs="宋体"/>
                <w:color w:val="000000" w:themeColor="text1"/>
                <w:szCs w:val="21"/>
              </w:rPr>
              <w:t>12</w:t>
            </w:r>
            <w:r>
              <w:rPr>
                <w:rFonts w:ascii="宋体" w:eastAsia="宋体" w:hAnsi="宋体" w:cs="宋体" w:hint="eastAsia"/>
                <w:color w:val="000000" w:themeColor="text1"/>
                <w:szCs w:val="21"/>
              </w:rPr>
              <w:t>）</w:t>
            </w:r>
          </w:p>
        </w:tc>
        <w:tc>
          <w:tcPr>
            <w:tcW w:w="8176" w:type="dxa"/>
            <w:tcBorders>
              <w:left w:val="single" w:sz="4" w:space="0" w:color="auto"/>
              <w:right w:val="single" w:sz="4" w:space="0" w:color="auto"/>
            </w:tcBorders>
            <w:vAlign w:val="center"/>
          </w:tcPr>
          <w:p w14:paraId="7067055A" w14:textId="77777777" w:rsidR="008D44EE" w:rsidRDefault="00B0389F">
            <w:pPr>
              <w:spacing w:line="0" w:lineRule="atLeast"/>
              <w:rPr>
                <w:rFonts w:ascii="宋体" w:eastAsia="宋体" w:hAnsi="宋体" w:cs="宋体"/>
                <w:color w:val="000000"/>
                <w:lang w:bidi="ar"/>
              </w:rPr>
            </w:pPr>
            <w:r>
              <w:rPr>
                <w:rFonts w:ascii="宋体" w:eastAsia="宋体" w:hAnsi="宋体" w:cs="宋体" w:hint="eastAsia"/>
                <w:color w:val="000000" w:themeColor="text1"/>
                <w:szCs w:val="21"/>
              </w:rPr>
              <w:t>投标人提供网络安全相关的增值服务（包括不限于：漏扫、渗透测试、系统上线前安全评估、应急响应支撑、培训、应急演练等），横向比较打分。</w:t>
            </w:r>
            <w:r>
              <w:rPr>
                <w:rFonts w:ascii="宋体" w:eastAsia="宋体" w:hAnsi="宋体" w:cs="宋体" w:hint="eastAsia"/>
                <w:color w:val="000000"/>
                <w:lang w:bidi="ar"/>
              </w:rPr>
              <w:t>服务内容详细、科学合理、可操作性强得</w:t>
            </w:r>
            <w:r>
              <w:rPr>
                <w:rFonts w:ascii="宋体" w:eastAsia="宋体" w:hAnsi="宋体" w:cs="宋体"/>
                <w:color w:val="000000"/>
                <w:lang w:bidi="ar"/>
              </w:rPr>
              <w:t>4</w:t>
            </w:r>
            <w:r>
              <w:t>-5</w:t>
            </w:r>
            <w:r>
              <w:rPr>
                <w:rFonts w:ascii="宋体" w:eastAsia="宋体" w:hAnsi="宋体" w:cs="宋体" w:hint="eastAsia"/>
                <w:color w:val="000000"/>
                <w:lang w:bidi="ar"/>
              </w:rPr>
              <w:t>分；服务内容不够详细、合理性一般、可操作性一般得</w:t>
            </w:r>
            <w:r>
              <w:rPr>
                <w:rFonts w:ascii="宋体" w:eastAsia="宋体" w:hAnsi="宋体" w:cs="宋体"/>
                <w:color w:val="000000"/>
                <w:lang w:bidi="ar"/>
              </w:rPr>
              <w:t>2</w:t>
            </w:r>
            <w:r>
              <w:t>-3</w:t>
            </w:r>
            <w:r>
              <w:rPr>
                <w:rFonts w:ascii="宋体" w:eastAsia="宋体" w:hAnsi="宋体" w:cs="宋体" w:hint="eastAsia"/>
                <w:color w:val="000000"/>
                <w:lang w:bidi="ar"/>
              </w:rPr>
              <w:t>分，服务内容缺失或可操作性差</w:t>
            </w:r>
            <w:r>
              <w:rPr>
                <w:rFonts w:ascii="宋体" w:eastAsia="宋体" w:hAnsi="宋体" w:cs="宋体"/>
                <w:color w:val="000000"/>
                <w:lang w:bidi="ar"/>
              </w:rPr>
              <w:t>0</w:t>
            </w:r>
            <w:r>
              <w:t>-1</w:t>
            </w:r>
            <w:r>
              <w:rPr>
                <w:rFonts w:ascii="宋体" w:eastAsia="宋体" w:hAnsi="宋体" w:cs="宋体" w:hint="eastAsia"/>
                <w:color w:val="000000"/>
                <w:lang w:bidi="ar"/>
              </w:rPr>
              <w:t>分</w:t>
            </w:r>
            <w:r>
              <w:rPr>
                <w:rFonts w:ascii="宋体" w:eastAsia="宋体" w:hAnsi="宋体" w:cs="宋体" w:hint="eastAsia"/>
                <w:color w:val="000000"/>
                <w:lang w:bidi="ar"/>
              </w:rPr>
              <w:t>.</w:t>
            </w:r>
          </w:p>
        </w:tc>
      </w:tr>
      <w:tr w:rsidR="008D44EE" w14:paraId="72C42235" w14:textId="77777777">
        <w:trPr>
          <w:cantSplit/>
          <w:trHeight w:val="545"/>
          <w:jc w:val="center"/>
        </w:trPr>
        <w:tc>
          <w:tcPr>
            <w:tcW w:w="0" w:type="auto"/>
            <w:vMerge/>
            <w:tcBorders>
              <w:left w:val="single" w:sz="4" w:space="0" w:color="auto"/>
              <w:right w:val="single" w:sz="4" w:space="0" w:color="auto"/>
            </w:tcBorders>
            <w:vAlign w:val="center"/>
          </w:tcPr>
          <w:p w14:paraId="69A56683" w14:textId="77777777" w:rsidR="008D44EE" w:rsidRDefault="008D44EE">
            <w:pPr>
              <w:spacing w:line="0" w:lineRule="atLeast"/>
              <w:jc w:val="center"/>
              <w:rPr>
                <w:rFonts w:ascii="宋体" w:eastAsia="宋体" w:hAnsi="宋体" w:cs="宋体"/>
                <w:color w:val="000000" w:themeColor="text1"/>
                <w:szCs w:val="21"/>
              </w:rPr>
            </w:pPr>
          </w:p>
        </w:tc>
        <w:tc>
          <w:tcPr>
            <w:tcW w:w="8176" w:type="dxa"/>
            <w:tcBorders>
              <w:left w:val="single" w:sz="4" w:space="0" w:color="auto"/>
              <w:right w:val="single" w:sz="4" w:space="0" w:color="auto"/>
            </w:tcBorders>
            <w:vAlign w:val="center"/>
          </w:tcPr>
          <w:p w14:paraId="095A92F3" w14:textId="77777777" w:rsidR="008D44EE" w:rsidRDefault="00B0389F">
            <w:pPr>
              <w:spacing w:line="0" w:lineRule="atLeast"/>
              <w:rPr>
                <w:rStyle w:val="font31"/>
                <w:rFonts w:asciiTheme="minorEastAsia" w:eastAsiaTheme="minorEastAsia" w:hAnsiTheme="minorEastAsia" w:hint="default"/>
                <w:sz w:val="21"/>
                <w:szCs w:val="21"/>
                <w:lang w:bidi="ar"/>
              </w:rPr>
            </w:pPr>
            <w:r>
              <w:rPr>
                <w:rStyle w:val="font31"/>
                <w:rFonts w:asciiTheme="minorEastAsia" w:eastAsiaTheme="minorEastAsia" w:hAnsiTheme="minorEastAsia" w:hint="default"/>
                <w:sz w:val="21"/>
                <w:szCs w:val="21"/>
                <w:lang w:bidi="ar"/>
              </w:rPr>
              <w:t>投标人承诺提供一篇期刊格式的数据安全或个人信息保护领域专业技术报告的得</w:t>
            </w:r>
            <w:r>
              <w:rPr>
                <w:rStyle w:val="font31"/>
                <w:rFonts w:asciiTheme="minorEastAsia" w:eastAsiaTheme="minorEastAsia" w:hAnsiTheme="minorEastAsia" w:hint="default"/>
                <w:sz w:val="21"/>
                <w:szCs w:val="21"/>
                <w:lang w:bidi="ar"/>
              </w:rPr>
              <w:t>4</w:t>
            </w:r>
            <w:r>
              <w:rPr>
                <w:rStyle w:val="font31"/>
                <w:rFonts w:asciiTheme="minorEastAsia" w:eastAsiaTheme="minorEastAsia" w:hAnsiTheme="minorEastAsia" w:hint="default"/>
                <w:sz w:val="21"/>
                <w:szCs w:val="21"/>
              </w:rPr>
              <w:t>分</w:t>
            </w:r>
            <w:r>
              <w:rPr>
                <w:rStyle w:val="font31"/>
                <w:rFonts w:asciiTheme="minorEastAsia" w:eastAsiaTheme="minorEastAsia" w:hAnsiTheme="minorEastAsia" w:hint="default"/>
                <w:b/>
                <w:bCs/>
                <w:sz w:val="21"/>
                <w:szCs w:val="21"/>
              </w:rPr>
              <w:t>（提供书面承诺，格式自拟并加盖公章）</w:t>
            </w:r>
          </w:p>
        </w:tc>
      </w:tr>
      <w:tr w:rsidR="008D44EE" w14:paraId="2F149B5E" w14:textId="77777777">
        <w:trPr>
          <w:cantSplit/>
          <w:trHeight w:val="545"/>
          <w:jc w:val="center"/>
        </w:trPr>
        <w:tc>
          <w:tcPr>
            <w:tcW w:w="0" w:type="auto"/>
            <w:vMerge/>
            <w:tcBorders>
              <w:left w:val="single" w:sz="4" w:space="0" w:color="auto"/>
              <w:right w:val="single" w:sz="4" w:space="0" w:color="auto"/>
            </w:tcBorders>
            <w:vAlign w:val="center"/>
          </w:tcPr>
          <w:p w14:paraId="6961325A" w14:textId="77777777" w:rsidR="008D44EE" w:rsidRDefault="008D44EE">
            <w:pPr>
              <w:spacing w:line="0" w:lineRule="atLeast"/>
              <w:jc w:val="center"/>
              <w:rPr>
                <w:rFonts w:ascii="宋体" w:eastAsia="宋体" w:hAnsi="宋体" w:cs="宋体"/>
                <w:color w:val="000000" w:themeColor="text1"/>
                <w:szCs w:val="21"/>
              </w:rPr>
            </w:pPr>
          </w:p>
        </w:tc>
        <w:tc>
          <w:tcPr>
            <w:tcW w:w="8176" w:type="dxa"/>
            <w:tcBorders>
              <w:left w:val="single" w:sz="4" w:space="0" w:color="auto"/>
              <w:right w:val="single" w:sz="4" w:space="0" w:color="auto"/>
            </w:tcBorders>
            <w:vAlign w:val="center"/>
          </w:tcPr>
          <w:p w14:paraId="50D5A480" w14:textId="77777777" w:rsidR="008D44EE" w:rsidRDefault="00B0389F">
            <w:pPr>
              <w:spacing w:line="0" w:lineRule="atLeast"/>
              <w:rPr>
                <w:rFonts w:asciiTheme="minorEastAsia" w:eastAsiaTheme="minorEastAsia" w:hAnsiTheme="minorEastAsia" w:cs="宋体"/>
                <w:color w:val="000000" w:themeColor="text1"/>
                <w:szCs w:val="21"/>
              </w:rPr>
            </w:pPr>
            <w:r>
              <w:rPr>
                <w:rFonts w:asciiTheme="minorEastAsia" w:eastAsiaTheme="minorEastAsia" w:hAnsiTheme="minorEastAsia"/>
                <w:color w:val="000000" w:themeColor="text1"/>
                <w:szCs w:val="21"/>
              </w:rPr>
              <w:t>投标人承诺从项目开始至服务期结束提供</w:t>
            </w:r>
            <w:r>
              <w:rPr>
                <w:rFonts w:asciiTheme="minorEastAsia" w:eastAsiaTheme="minorEastAsia" w:hAnsiTheme="minorEastAsia"/>
                <w:color w:val="000000" w:themeColor="text1"/>
                <w:szCs w:val="21"/>
              </w:rPr>
              <w:t>7*24</w:t>
            </w:r>
            <w:r>
              <w:rPr>
                <w:rFonts w:asciiTheme="minorEastAsia" w:eastAsiaTheme="minorEastAsia" w:hAnsiTheme="minorEastAsia"/>
                <w:color w:val="000000" w:themeColor="text1"/>
                <w:szCs w:val="21"/>
              </w:rPr>
              <w:t>小时服务响应，且能够无条件</w:t>
            </w:r>
            <w:r>
              <w:rPr>
                <w:rFonts w:asciiTheme="minorEastAsia" w:eastAsiaTheme="minorEastAsia" w:hAnsiTheme="minorEastAsia"/>
                <w:b/>
                <w:bCs/>
                <w:color w:val="000000" w:themeColor="text1"/>
                <w:szCs w:val="21"/>
              </w:rPr>
              <w:t>1</w:t>
            </w:r>
            <w:r>
              <w:rPr>
                <w:rFonts w:asciiTheme="minorEastAsia" w:eastAsiaTheme="minorEastAsia" w:hAnsiTheme="minorEastAsia"/>
                <w:b/>
                <w:bCs/>
                <w:color w:val="000000" w:themeColor="text1"/>
                <w:szCs w:val="21"/>
              </w:rPr>
              <w:t>小时</w:t>
            </w:r>
            <w:r>
              <w:rPr>
                <w:rFonts w:asciiTheme="minorEastAsia" w:eastAsiaTheme="minorEastAsia" w:hAnsiTheme="minorEastAsia"/>
                <w:color w:val="000000" w:themeColor="text1"/>
                <w:szCs w:val="21"/>
              </w:rPr>
              <w:t>以内到达现场服务的得</w:t>
            </w:r>
            <w:r>
              <w:rPr>
                <w:rFonts w:asciiTheme="minorEastAsia" w:eastAsiaTheme="minorEastAsia" w:hAnsiTheme="minorEastAsia"/>
                <w:color w:val="000000" w:themeColor="text1"/>
                <w:szCs w:val="21"/>
              </w:rPr>
              <w:t>3</w:t>
            </w:r>
            <w:r>
              <w:rPr>
                <w:rFonts w:asciiTheme="minorEastAsia" w:eastAsiaTheme="minorEastAsia" w:hAnsiTheme="minorEastAsia"/>
                <w:color w:val="000000" w:themeColor="text1"/>
                <w:szCs w:val="21"/>
              </w:rPr>
              <w:t>分，无承诺不得分。</w:t>
            </w:r>
            <w:r>
              <w:rPr>
                <w:rFonts w:asciiTheme="minorEastAsia" w:eastAsiaTheme="minorEastAsia" w:hAnsiTheme="minorEastAsia" w:cs="宋体" w:hint="eastAsia"/>
                <w:b/>
                <w:bCs/>
                <w:color w:val="000000"/>
                <w:szCs w:val="21"/>
                <w:lang w:bidi="ar"/>
              </w:rPr>
              <w:t>（提供书面服务承诺，加盖公章）</w:t>
            </w:r>
          </w:p>
        </w:tc>
      </w:tr>
    </w:tbl>
    <w:p w14:paraId="449928F5" w14:textId="77777777" w:rsidR="008D44EE" w:rsidRDefault="008D44EE">
      <w:pPr>
        <w:snapToGrid w:val="0"/>
        <w:spacing w:line="240" w:lineRule="exact"/>
        <w:jc w:val="left"/>
        <w:rPr>
          <w:rFonts w:ascii="Times New Roman" w:hAnsi="Times New Roman" w:cs="宋体"/>
          <w:b/>
          <w:color w:val="000000" w:themeColor="text1"/>
          <w:kern w:val="0"/>
          <w:sz w:val="24"/>
        </w:rPr>
      </w:pPr>
    </w:p>
    <w:p w14:paraId="42C5279B" w14:textId="77777777" w:rsidR="008D44EE" w:rsidRDefault="00B0389F">
      <w:pPr>
        <w:spacing w:line="320" w:lineRule="exact"/>
        <w:rPr>
          <w:rFonts w:ascii="Times New Roman" w:eastAsia="黑体" w:hAnsi="Times New Roman"/>
          <w:bCs/>
          <w:color w:val="000000" w:themeColor="text1"/>
          <w:sz w:val="24"/>
          <w:szCs w:val="24"/>
        </w:rPr>
      </w:pPr>
      <w:r>
        <w:rPr>
          <w:rFonts w:ascii="黑体" w:eastAsia="黑体" w:hAnsi="黑体" w:cs="黑体" w:hint="eastAsia"/>
          <w:b/>
          <w:color w:val="000000" w:themeColor="text1"/>
          <w:kern w:val="0"/>
          <w:sz w:val="24"/>
        </w:rPr>
        <w:t>特别提醒：</w:t>
      </w:r>
      <w:r>
        <w:rPr>
          <w:rFonts w:ascii="黑体" w:eastAsia="黑体" w:hAnsi="黑体" w:cs="黑体" w:hint="eastAsia"/>
          <w:bCs/>
          <w:color w:val="000000" w:themeColor="text1"/>
        </w:rPr>
        <w:t>投标单位如有提供不实评审材料，弄虚作假者，一律作废标处理，该不良行为予以公示。</w:t>
      </w:r>
    </w:p>
    <w:p w14:paraId="208D2EAA" w14:textId="77777777" w:rsidR="008D44EE" w:rsidRDefault="008D44EE">
      <w:pPr>
        <w:pStyle w:val="a0"/>
        <w:rPr>
          <w:rFonts w:eastAsia="黑体"/>
          <w:bCs/>
          <w:color w:val="000000" w:themeColor="text1"/>
          <w:sz w:val="24"/>
        </w:rPr>
      </w:pPr>
    </w:p>
    <w:p w14:paraId="634402ED" w14:textId="77777777" w:rsidR="008D44EE" w:rsidRDefault="008D44EE">
      <w:pPr>
        <w:rPr>
          <w:rFonts w:ascii="Times New Roman" w:eastAsia="黑体" w:hAnsi="Times New Roman"/>
          <w:bCs/>
          <w:color w:val="000000" w:themeColor="text1"/>
          <w:sz w:val="24"/>
          <w:szCs w:val="24"/>
        </w:rPr>
      </w:pPr>
    </w:p>
    <w:p w14:paraId="43312FC4" w14:textId="77777777" w:rsidR="008D44EE" w:rsidRDefault="008D44EE">
      <w:pPr>
        <w:pStyle w:val="a0"/>
        <w:rPr>
          <w:rFonts w:eastAsia="黑体"/>
          <w:bCs/>
          <w:color w:val="000000" w:themeColor="text1"/>
          <w:sz w:val="24"/>
        </w:rPr>
      </w:pPr>
    </w:p>
    <w:p w14:paraId="51023ABC" w14:textId="77777777" w:rsidR="008D44EE" w:rsidRDefault="008D44EE">
      <w:pPr>
        <w:rPr>
          <w:rFonts w:ascii="Times New Roman" w:eastAsia="黑体" w:hAnsi="Times New Roman"/>
          <w:bCs/>
          <w:color w:val="000000" w:themeColor="text1"/>
          <w:sz w:val="24"/>
          <w:szCs w:val="24"/>
        </w:rPr>
      </w:pPr>
    </w:p>
    <w:p w14:paraId="5D94118A" w14:textId="77777777" w:rsidR="008D44EE" w:rsidRDefault="008D44EE">
      <w:pPr>
        <w:pStyle w:val="a0"/>
        <w:rPr>
          <w:rFonts w:eastAsia="黑体"/>
          <w:bCs/>
          <w:color w:val="000000" w:themeColor="text1"/>
          <w:sz w:val="24"/>
        </w:rPr>
      </w:pPr>
    </w:p>
    <w:p w14:paraId="1471D3C5" w14:textId="77777777" w:rsidR="008D44EE" w:rsidRDefault="008D44EE">
      <w:pPr>
        <w:rPr>
          <w:rFonts w:ascii="Times New Roman" w:eastAsia="黑体" w:hAnsi="Times New Roman"/>
          <w:bCs/>
          <w:color w:val="000000" w:themeColor="text1"/>
          <w:sz w:val="24"/>
          <w:szCs w:val="24"/>
        </w:rPr>
      </w:pPr>
    </w:p>
    <w:p w14:paraId="6DD5F0F9" w14:textId="77777777" w:rsidR="008D44EE" w:rsidRDefault="008D44EE">
      <w:pPr>
        <w:pStyle w:val="a0"/>
        <w:rPr>
          <w:rFonts w:eastAsia="黑体"/>
          <w:bCs/>
          <w:color w:val="000000" w:themeColor="text1"/>
          <w:sz w:val="24"/>
        </w:rPr>
      </w:pPr>
    </w:p>
    <w:p w14:paraId="438A7A71" w14:textId="77777777" w:rsidR="008D44EE" w:rsidRDefault="008D44EE">
      <w:pPr>
        <w:rPr>
          <w:rFonts w:ascii="Times New Roman" w:eastAsia="黑体" w:hAnsi="Times New Roman"/>
          <w:bCs/>
          <w:color w:val="000000" w:themeColor="text1"/>
          <w:sz w:val="24"/>
          <w:szCs w:val="24"/>
        </w:rPr>
      </w:pPr>
    </w:p>
    <w:p w14:paraId="32880FCD" w14:textId="77777777" w:rsidR="008D44EE" w:rsidRDefault="008D44EE">
      <w:pPr>
        <w:pStyle w:val="a0"/>
        <w:rPr>
          <w:rFonts w:eastAsia="黑体"/>
          <w:bCs/>
          <w:color w:val="000000" w:themeColor="text1"/>
          <w:sz w:val="24"/>
        </w:rPr>
      </w:pPr>
    </w:p>
    <w:p w14:paraId="28D301A4" w14:textId="77777777" w:rsidR="008D44EE" w:rsidRDefault="008D44EE">
      <w:pPr>
        <w:rPr>
          <w:rFonts w:ascii="Times New Roman" w:eastAsia="黑体" w:hAnsi="Times New Roman"/>
          <w:bCs/>
          <w:color w:val="000000" w:themeColor="text1"/>
          <w:sz w:val="24"/>
          <w:szCs w:val="24"/>
        </w:rPr>
      </w:pPr>
    </w:p>
    <w:p w14:paraId="41F2C612" w14:textId="77777777" w:rsidR="008D44EE" w:rsidRDefault="008D44EE">
      <w:pPr>
        <w:pStyle w:val="a0"/>
        <w:rPr>
          <w:rFonts w:eastAsia="黑体"/>
          <w:bCs/>
          <w:color w:val="000000" w:themeColor="text1"/>
          <w:sz w:val="24"/>
        </w:rPr>
      </w:pPr>
    </w:p>
    <w:p w14:paraId="19A5840C" w14:textId="77777777" w:rsidR="008D44EE" w:rsidRDefault="008D44EE">
      <w:pPr>
        <w:rPr>
          <w:rFonts w:ascii="Times New Roman" w:eastAsia="黑体" w:hAnsi="Times New Roman"/>
          <w:bCs/>
          <w:color w:val="000000" w:themeColor="text1"/>
          <w:sz w:val="24"/>
          <w:szCs w:val="24"/>
        </w:rPr>
      </w:pPr>
    </w:p>
    <w:p w14:paraId="7DC77C39" w14:textId="77777777" w:rsidR="008D44EE" w:rsidRDefault="008D44EE">
      <w:pPr>
        <w:rPr>
          <w:rFonts w:ascii="Times New Roman" w:eastAsia="黑体" w:hAnsi="Times New Roman"/>
          <w:bCs/>
          <w:color w:val="000000" w:themeColor="text1"/>
          <w:sz w:val="24"/>
          <w:szCs w:val="24"/>
        </w:rPr>
      </w:pPr>
    </w:p>
    <w:p w14:paraId="68F59BED" w14:textId="77777777" w:rsidR="008D44EE" w:rsidRDefault="008D44EE">
      <w:pPr>
        <w:pStyle w:val="a0"/>
      </w:pPr>
    </w:p>
    <w:p w14:paraId="316BD1CD" w14:textId="77777777" w:rsidR="008D44EE" w:rsidRDefault="008D44EE">
      <w:pPr>
        <w:outlineLvl w:val="1"/>
        <w:rPr>
          <w:rFonts w:ascii="Times New Roman" w:eastAsia="黑体" w:hAnsi="Times New Roman"/>
          <w:bCs/>
          <w:color w:val="000000" w:themeColor="text1"/>
          <w:sz w:val="24"/>
          <w:szCs w:val="24"/>
        </w:rPr>
      </w:pPr>
    </w:p>
    <w:p w14:paraId="105C853C" w14:textId="77777777" w:rsidR="008D44EE" w:rsidRDefault="008D44EE">
      <w:pPr>
        <w:outlineLvl w:val="1"/>
        <w:rPr>
          <w:rFonts w:ascii="Times New Roman" w:eastAsia="黑体" w:hAnsi="Times New Roman"/>
          <w:bCs/>
          <w:color w:val="000000" w:themeColor="text1"/>
          <w:sz w:val="24"/>
          <w:szCs w:val="24"/>
        </w:rPr>
      </w:pPr>
    </w:p>
    <w:p w14:paraId="48700784" w14:textId="77777777" w:rsidR="008D44EE" w:rsidRDefault="008D44EE">
      <w:pPr>
        <w:outlineLvl w:val="1"/>
        <w:rPr>
          <w:rFonts w:ascii="Times New Roman" w:eastAsia="黑体" w:hAnsi="Times New Roman"/>
          <w:bCs/>
          <w:color w:val="000000" w:themeColor="text1"/>
          <w:sz w:val="24"/>
          <w:szCs w:val="24"/>
        </w:rPr>
      </w:pPr>
    </w:p>
    <w:p w14:paraId="0CDD400D" w14:textId="77777777" w:rsidR="008D44EE" w:rsidRDefault="008D44EE">
      <w:pPr>
        <w:outlineLvl w:val="1"/>
        <w:rPr>
          <w:rFonts w:ascii="Times New Roman" w:eastAsia="黑体" w:hAnsi="Times New Roman"/>
          <w:bCs/>
          <w:color w:val="000000" w:themeColor="text1"/>
          <w:sz w:val="24"/>
          <w:szCs w:val="24"/>
        </w:rPr>
      </w:pPr>
    </w:p>
    <w:p w14:paraId="1EEEF82F" w14:textId="77777777" w:rsidR="008D44EE" w:rsidRDefault="008D44EE">
      <w:pPr>
        <w:outlineLvl w:val="1"/>
        <w:rPr>
          <w:rFonts w:ascii="Times New Roman" w:eastAsia="黑体" w:hAnsi="Times New Roman"/>
          <w:bCs/>
          <w:color w:val="000000" w:themeColor="text1"/>
          <w:sz w:val="24"/>
          <w:szCs w:val="24"/>
        </w:rPr>
      </w:pPr>
    </w:p>
    <w:p w14:paraId="50B3E529" w14:textId="77777777" w:rsidR="008D44EE" w:rsidRDefault="008D44EE">
      <w:pPr>
        <w:outlineLvl w:val="1"/>
        <w:rPr>
          <w:rFonts w:ascii="Times New Roman" w:eastAsia="黑体" w:hAnsi="Times New Roman"/>
          <w:bCs/>
          <w:color w:val="000000" w:themeColor="text1"/>
          <w:sz w:val="24"/>
          <w:szCs w:val="24"/>
        </w:rPr>
      </w:pPr>
    </w:p>
    <w:p w14:paraId="206B37AE" w14:textId="77777777" w:rsidR="008D44EE" w:rsidRDefault="008D44EE">
      <w:pPr>
        <w:outlineLvl w:val="1"/>
        <w:rPr>
          <w:rFonts w:ascii="Times New Roman" w:eastAsia="黑体" w:hAnsi="Times New Roman"/>
          <w:bCs/>
          <w:color w:val="000000" w:themeColor="text1"/>
          <w:sz w:val="24"/>
          <w:szCs w:val="24"/>
        </w:rPr>
      </w:pPr>
    </w:p>
    <w:p w14:paraId="4C43C342" w14:textId="77777777" w:rsidR="008D44EE" w:rsidRDefault="008D44EE">
      <w:pPr>
        <w:outlineLvl w:val="1"/>
        <w:rPr>
          <w:rFonts w:ascii="Times New Roman" w:eastAsia="黑体" w:hAnsi="Times New Roman"/>
          <w:bCs/>
          <w:color w:val="000000" w:themeColor="text1"/>
          <w:sz w:val="24"/>
          <w:szCs w:val="24"/>
        </w:rPr>
      </w:pPr>
    </w:p>
    <w:p w14:paraId="5EA6ABE4" w14:textId="77777777" w:rsidR="008D44EE" w:rsidRDefault="008D44EE">
      <w:pPr>
        <w:outlineLvl w:val="1"/>
        <w:rPr>
          <w:rFonts w:ascii="Times New Roman" w:eastAsia="黑体" w:hAnsi="Times New Roman"/>
          <w:bCs/>
          <w:color w:val="000000" w:themeColor="text1"/>
          <w:sz w:val="24"/>
          <w:szCs w:val="24"/>
        </w:rPr>
      </w:pPr>
    </w:p>
    <w:p w14:paraId="3B1D3FC4" w14:textId="77777777" w:rsidR="008D44EE" w:rsidRDefault="008D44EE">
      <w:pPr>
        <w:outlineLvl w:val="1"/>
        <w:rPr>
          <w:rFonts w:ascii="Times New Roman" w:eastAsia="黑体" w:hAnsi="Times New Roman"/>
          <w:bCs/>
          <w:color w:val="000000" w:themeColor="text1"/>
          <w:sz w:val="24"/>
          <w:szCs w:val="24"/>
        </w:rPr>
      </w:pPr>
    </w:p>
    <w:p w14:paraId="6C24184B" w14:textId="77777777" w:rsidR="008D44EE" w:rsidRDefault="008D44EE">
      <w:pPr>
        <w:outlineLvl w:val="1"/>
        <w:rPr>
          <w:rFonts w:ascii="Times New Roman" w:eastAsia="黑体" w:hAnsi="Times New Roman"/>
          <w:bCs/>
          <w:color w:val="000000" w:themeColor="text1"/>
          <w:sz w:val="24"/>
          <w:szCs w:val="24"/>
        </w:rPr>
      </w:pPr>
    </w:p>
    <w:p w14:paraId="3FC4EA22" w14:textId="77777777" w:rsidR="008D44EE" w:rsidRDefault="008D44EE">
      <w:pPr>
        <w:outlineLvl w:val="1"/>
        <w:rPr>
          <w:rFonts w:ascii="Times New Roman" w:eastAsia="黑体" w:hAnsi="Times New Roman"/>
          <w:bCs/>
          <w:color w:val="000000" w:themeColor="text1"/>
          <w:sz w:val="24"/>
          <w:szCs w:val="24"/>
        </w:rPr>
      </w:pPr>
    </w:p>
    <w:p w14:paraId="005701FB" w14:textId="77777777" w:rsidR="008D44EE" w:rsidRDefault="008D44EE">
      <w:pPr>
        <w:outlineLvl w:val="1"/>
        <w:rPr>
          <w:rFonts w:ascii="Times New Roman" w:eastAsia="黑体" w:hAnsi="Times New Roman"/>
          <w:bCs/>
          <w:color w:val="000000" w:themeColor="text1"/>
          <w:sz w:val="24"/>
          <w:szCs w:val="24"/>
        </w:rPr>
      </w:pPr>
    </w:p>
    <w:p w14:paraId="24F3B5AE" w14:textId="77777777" w:rsidR="008D44EE" w:rsidRDefault="008D44EE">
      <w:pPr>
        <w:outlineLvl w:val="1"/>
        <w:rPr>
          <w:rFonts w:ascii="Times New Roman" w:eastAsia="黑体" w:hAnsi="Times New Roman"/>
          <w:bCs/>
          <w:color w:val="000000" w:themeColor="text1"/>
          <w:sz w:val="24"/>
          <w:szCs w:val="24"/>
        </w:rPr>
      </w:pPr>
    </w:p>
    <w:p w14:paraId="348D903B" w14:textId="77777777" w:rsidR="008D44EE" w:rsidRDefault="008D44EE">
      <w:pPr>
        <w:outlineLvl w:val="1"/>
        <w:rPr>
          <w:rFonts w:ascii="Times New Roman" w:eastAsia="黑体" w:hAnsi="Times New Roman"/>
          <w:bCs/>
          <w:color w:val="000000" w:themeColor="text1"/>
          <w:sz w:val="24"/>
          <w:szCs w:val="24"/>
        </w:rPr>
      </w:pPr>
    </w:p>
    <w:p w14:paraId="35E2FC41" w14:textId="77777777" w:rsidR="008D44EE" w:rsidRDefault="008D44EE">
      <w:pPr>
        <w:outlineLvl w:val="1"/>
        <w:rPr>
          <w:rFonts w:ascii="Times New Roman" w:eastAsia="黑体" w:hAnsi="Times New Roman"/>
          <w:bCs/>
          <w:color w:val="000000" w:themeColor="text1"/>
          <w:sz w:val="24"/>
          <w:szCs w:val="24"/>
        </w:rPr>
      </w:pPr>
    </w:p>
    <w:p w14:paraId="5FF414C4" w14:textId="77777777" w:rsidR="008D44EE" w:rsidRDefault="008D44EE">
      <w:pPr>
        <w:outlineLvl w:val="1"/>
        <w:rPr>
          <w:rFonts w:ascii="Times New Roman" w:eastAsia="黑体" w:hAnsi="Times New Roman"/>
          <w:bCs/>
          <w:color w:val="000000" w:themeColor="text1"/>
          <w:sz w:val="24"/>
          <w:szCs w:val="24"/>
        </w:rPr>
      </w:pPr>
    </w:p>
    <w:p w14:paraId="31CD8429" w14:textId="77777777" w:rsidR="008D44EE" w:rsidRDefault="008D44EE">
      <w:pPr>
        <w:outlineLvl w:val="1"/>
        <w:rPr>
          <w:rFonts w:ascii="Times New Roman" w:eastAsia="黑体" w:hAnsi="Times New Roman"/>
          <w:bCs/>
          <w:color w:val="000000" w:themeColor="text1"/>
          <w:sz w:val="24"/>
          <w:szCs w:val="24"/>
        </w:rPr>
      </w:pPr>
    </w:p>
    <w:p w14:paraId="3453F462" w14:textId="77777777" w:rsidR="008D44EE" w:rsidRDefault="008D44EE">
      <w:pPr>
        <w:outlineLvl w:val="1"/>
        <w:rPr>
          <w:rFonts w:ascii="Times New Roman" w:eastAsia="黑体" w:hAnsi="Times New Roman"/>
          <w:bCs/>
          <w:color w:val="000000" w:themeColor="text1"/>
          <w:sz w:val="24"/>
          <w:szCs w:val="24"/>
        </w:rPr>
      </w:pPr>
    </w:p>
    <w:p w14:paraId="13D32520" w14:textId="77777777" w:rsidR="008D44EE" w:rsidRDefault="00B0389F">
      <w:pPr>
        <w:outlineLvl w:val="1"/>
        <w:rPr>
          <w:rFonts w:ascii="Times New Roman" w:eastAsia="黑体" w:hAnsi="Times New Roman"/>
          <w:bCs/>
          <w:color w:val="000000" w:themeColor="text1"/>
          <w:sz w:val="24"/>
          <w:szCs w:val="24"/>
        </w:rPr>
      </w:pPr>
      <w:r>
        <w:rPr>
          <w:rFonts w:ascii="Times New Roman" w:eastAsia="黑体" w:hAnsi="Times New Roman" w:hint="eastAsia"/>
          <w:bCs/>
          <w:color w:val="000000" w:themeColor="text1"/>
          <w:sz w:val="24"/>
          <w:szCs w:val="24"/>
        </w:rPr>
        <w:lastRenderedPageBreak/>
        <w:t>附件二：响应文件格式</w:t>
      </w:r>
    </w:p>
    <w:p w14:paraId="26440814" w14:textId="77777777" w:rsidR="008D44EE" w:rsidRDefault="008D44EE">
      <w:pPr>
        <w:rPr>
          <w:rFonts w:ascii="Times New Roman" w:eastAsia="黑体" w:hAnsi="Times New Roman"/>
          <w:bCs/>
          <w:color w:val="000000" w:themeColor="text1"/>
          <w:sz w:val="24"/>
          <w:szCs w:val="24"/>
        </w:rPr>
      </w:pPr>
    </w:p>
    <w:p w14:paraId="1AF6BDBC" w14:textId="77777777" w:rsidR="008D44EE" w:rsidRDefault="00B0389F">
      <w:pPr>
        <w:jc w:val="center"/>
        <w:rPr>
          <w:rFonts w:ascii="Times New Roman" w:eastAsia="黑体" w:hAnsi="Times New Roman"/>
          <w:bCs/>
          <w:color w:val="000000" w:themeColor="text1"/>
          <w:sz w:val="52"/>
          <w:szCs w:val="52"/>
        </w:rPr>
      </w:pPr>
      <w:r>
        <w:rPr>
          <w:rFonts w:ascii="Times New Roman" w:eastAsia="黑体" w:hAnsi="Times New Roman" w:hint="eastAsia"/>
          <w:bCs/>
          <w:color w:val="000000" w:themeColor="text1"/>
          <w:sz w:val="52"/>
          <w:szCs w:val="52"/>
        </w:rPr>
        <w:t>响</w:t>
      </w:r>
    </w:p>
    <w:p w14:paraId="06D9A04E" w14:textId="77777777" w:rsidR="008D44EE" w:rsidRDefault="008D44EE">
      <w:pPr>
        <w:jc w:val="center"/>
        <w:rPr>
          <w:rFonts w:ascii="Times New Roman" w:eastAsia="黑体" w:hAnsi="Times New Roman"/>
          <w:bCs/>
          <w:color w:val="000000" w:themeColor="text1"/>
          <w:sz w:val="72"/>
        </w:rPr>
      </w:pPr>
    </w:p>
    <w:p w14:paraId="65E77CFE" w14:textId="77777777" w:rsidR="008D44EE" w:rsidRDefault="00B0389F">
      <w:pPr>
        <w:jc w:val="center"/>
        <w:rPr>
          <w:rFonts w:ascii="Times New Roman" w:eastAsia="黑体" w:hAnsi="Times New Roman"/>
          <w:bCs/>
          <w:color w:val="000000" w:themeColor="text1"/>
          <w:sz w:val="52"/>
          <w:szCs w:val="52"/>
        </w:rPr>
      </w:pPr>
      <w:r>
        <w:rPr>
          <w:rFonts w:ascii="Times New Roman" w:eastAsia="黑体" w:hAnsi="Times New Roman" w:hint="eastAsia"/>
          <w:bCs/>
          <w:color w:val="000000" w:themeColor="text1"/>
          <w:sz w:val="52"/>
          <w:szCs w:val="52"/>
        </w:rPr>
        <w:t>应</w:t>
      </w:r>
    </w:p>
    <w:p w14:paraId="7CB30000" w14:textId="77777777" w:rsidR="008D44EE" w:rsidRDefault="008D44EE">
      <w:pPr>
        <w:jc w:val="center"/>
        <w:rPr>
          <w:rFonts w:ascii="Times New Roman" w:eastAsia="黑体" w:hAnsi="Times New Roman"/>
          <w:bCs/>
          <w:color w:val="000000" w:themeColor="text1"/>
          <w:sz w:val="72"/>
        </w:rPr>
      </w:pPr>
    </w:p>
    <w:p w14:paraId="7A13F722" w14:textId="77777777" w:rsidR="008D44EE" w:rsidRDefault="00B0389F">
      <w:pPr>
        <w:jc w:val="center"/>
        <w:rPr>
          <w:rFonts w:ascii="Times New Roman" w:eastAsia="黑体" w:hAnsi="Times New Roman"/>
          <w:bCs/>
          <w:color w:val="000000" w:themeColor="text1"/>
          <w:sz w:val="52"/>
          <w:szCs w:val="52"/>
        </w:rPr>
      </w:pPr>
      <w:r>
        <w:rPr>
          <w:rFonts w:ascii="Times New Roman" w:eastAsia="黑体" w:hAnsi="Times New Roman" w:hint="eastAsia"/>
          <w:bCs/>
          <w:color w:val="000000" w:themeColor="text1"/>
          <w:sz w:val="52"/>
          <w:szCs w:val="52"/>
        </w:rPr>
        <w:t>文</w:t>
      </w:r>
    </w:p>
    <w:p w14:paraId="6AFCCC5C" w14:textId="77777777" w:rsidR="008D44EE" w:rsidRDefault="008D44EE">
      <w:pPr>
        <w:jc w:val="center"/>
        <w:rPr>
          <w:rFonts w:ascii="Times New Roman" w:eastAsia="黑体" w:hAnsi="Times New Roman"/>
          <w:bCs/>
          <w:color w:val="000000" w:themeColor="text1"/>
          <w:sz w:val="52"/>
          <w:szCs w:val="52"/>
        </w:rPr>
      </w:pPr>
    </w:p>
    <w:p w14:paraId="7F38CCBF" w14:textId="77777777" w:rsidR="008D44EE" w:rsidRDefault="00B0389F">
      <w:pPr>
        <w:jc w:val="center"/>
        <w:rPr>
          <w:rFonts w:ascii="Times New Roman" w:eastAsia="黑体" w:hAnsi="Times New Roman"/>
          <w:bCs/>
          <w:color w:val="000000" w:themeColor="text1"/>
          <w:sz w:val="52"/>
          <w:szCs w:val="52"/>
        </w:rPr>
      </w:pPr>
      <w:r>
        <w:rPr>
          <w:rFonts w:ascii="Times New Roman" w:eastAsia="黑体" w:hAnsi="Times New Roman" w:hint="eastAsia"/>
          <w:bCs/>
          <w:color w:val="000000" w:themeColor="text1"/>
          <w:sz w:val="52"/>
          <w:szCs w:val="52"/>
        </w:rPr>
        <w:t>件</w:t>
      </w:r>
    </w:p>
    <w:p w14:paraId="4113A7CF" w14:textId="77777777" w:rsidR="008D44EE" w:rsidRDefault="008D44EE">
      <w:pPr>
        <w:rPr>
          <w:rFonts w:ascii="Times New Roman" w:eastAsia="楷体_GB2312" w:hAnsi="Times New Roman"/>
          <w:bCs/>
          <w:color w:val="000000" w:themeColor="text1"/>
          <w:sz w:val="72"/>
        </w:rPr>
      </w:pPr>
    </w:p>
    <w:p w14:paraId="2A1983BF" w14:textId="77777777" w:rsidR="008D44EE" w:rsidRDefault="008D44EE">
      <w:pPr>
        <w:rPr>
          <w:rFonts w:ascii="Times New Roman" w:eastAsia="楷体_GB2312" w:hAnsi="Times New Roman"/>
          <w:bCs/>
          <w:color w:val="000000" w:themeColor="text1"/>
          <w:sz w:val="28"/>
          <w:szCs w:val="20"/>
        </w:rPr>
      </w:pPr>
    </w:p>
    <w:p w14:paraId="2FDFFE2B" w14:textId="77777777" w:rsidR="008D44EE" w:rsidRDefault="00B0389F">
      <w:pPr>
        <w:ind w:firstLineChars="400" w:firstLine="1120"/>
        <w:rPr>
          <w:rFonts w:ascii="Times New Roman" w:eastAsia="黑体" w:hAnsi="Times New Roman"/>
          <w:bCs/>
          <w:color w:val="000000" w:themeColor="text1"/>
          <w:sz w:val="28"/>
          <w:szCs w:val="28"/>
        </w:rPr>
      </w:pPr>
      <w:r>
        <w:rPr>
          <w:rFonts w:ascii="Times New Roman" w:eastAsia="黑体" w:hAnsi="Times New Roman" w:hint="eastAsia"/>
          <w:bCs/>
          <w:color w:val="000000" w:themeColor="text1"/>
          <w:sz w:val="28"/>
          <w:szCs w:val="28"/>
        </w:rPr>
        <w:t>采购项目编号：</w:t>
      </w:r>
    </w:p>
    <w:p w14:paraId="3F2691E9" w14:textId="77777777" w:rsidR="008D44EE" w:rsidRDefault="00B0389F">
      <w:pPr>
        <w:ind w:firstLineChars="400" w:firstLine="1120"/>
        <w:rPr>
          <w:rFonts w:ascii="Times New Roman" w:eastAsia="黑体" w:hAnsi="Times New Roman"/>
          <w:bCs/>
          <w:color w:val="000000" w:themeColor="text1"/>
          <w:sz w:val="28"/>
          <w:szCs w:val="28"/>
        </w:rPr>
      </w:pPr>
      <w:r>
        <w:rPr>
          <w:rFonts w:ascii="Times New Roman" w:eastAsia="黑体" w:hAnsi="Times New Roman" w:hint="eastAsia"/>
          <w:bCs/>
          <w:color w:val="000000" w:themeColor="text1"/>
          <w:sz w:val="28"/>
          <w:szCs w:val="28"/>
        </w:rPr>
        <w:t>采购项目名称：市政府办公室自建</w:t>
      </w:r>
      <w:proofErr w:type="gramStart"/>
      <w:r>
        <w:rPr>
          <w:rFonts w:ascii="Times New Roman" w:eastAsia="黑体" w:hAnsi="Times New Roman" w:hint="eastAsia"/>
          <w:bCs/>
          <w:color w:val="000000" w:themeColor="text1"/>
          <w:sz w:val="28"/>
          <w:szCs w:val="28"/>
        </w:rPr>
        <w:t>项目等保测评</w:t>
      </w:r>
      <w:proofErr w:type="gramEnd"/>
      <w:r>
        <w:rPr>
          <w:rFonts w:ascii="Times New Roman" w:eastAsia="黑体" w:hAnsi="Times New Roman" w:hint="eastAsia"/>
          <w:bCs/>
          <w:color w:val="000000" w:themeColor="text1"/>
          <w:sz w:val="28"/>
          <w:szCs w:val="28"/>
        </w:rPr>
        <w:t>服务</w:t>
      </w:r>
    </w:p>
    <w:p w14:paraId="45B86CC3" w14:textId="77777777" w:rsidR="008D44EE" w:rsidRDefault="00B0389F">
      <w:pPr>
        <w:ind w:firstLineChars="400" w:firstLine="1120"/>
        <w:rPr>
          <w:rFonts w:ascii="Times New Roman" w:eastAsia="黑体" w:hAnsi="Times New Roman"/>
          <w:bCs/>
          <w:color w:val="000000" w:themeColor="text1"/>
          <w:sz w:val="28"/>
          <w:szCs w:val="28"/>
        </w:rPr>
      </w:pPr>
      <w:r>
        <w:rPr>
          <w:rFonts w:ascii="Times New Roman" w:eastAsia="黑体" w:hAnsi="Times New Roman" w:hint="eastAsia"/>
          <w:bCs/>
          <w:color w:val="000000" w:themeColor="text1"/>
          <w:sz w:val="28"/>
          <w:szCs w:val="28"/>
        </w:rPr>
        <w:t>报价人：</w:t>
      </w:r>
    </w:p>
    <w:p w14:paraId="4F315BDE" w14:textId="77777777" w:rsidR="008D44EE" w:rsidRDefault="008D44EE">
      <w:pPr>
        <w:rPr>
          <w:rFonts w:ascii="Times New Roman" w:eastAsia="黑体" w:hAnsi="Times New Roman"/>
          <w:bCs/>
          <w:color w:val="000000" w:themeColor="text1"/>
          <w:sz w:val="32"/>
        </w:rPr>
      </w:pPr>
    </w:p>
    <w:p w14:paraId="339E241F" w14:textId="77777777" w:rsidR="008D44EE" w:rsidRDefault="00B0389F">
      <w:pPr>
        <w:jc w:val="center"/>
        <w:rPr>
          <w:rFonts w:ascii="Times New Roman" w:eastAsia="黑体" w:hAnsi="Times New Roman"/>
          <w:bCs/>
          <w:color w:val="000000" w:themeColor="text1"/>
          <w:sz w:val="36"/>
          <w:szCs w:val="36"/>
        </w:rPr>
      </w:pPr>
      <w:r>
        <w:rPr>
          <w:rFonts w:ascii="Times New Roman" w:eastAsia="黑体" w:hAnsi="Times New Roman" w:hint="eastAsia"/>
          <w:bCs/>
          <w:color w:val="000000" w:themeColor="text1"/>
          <w:sz w:val="36"/>
          <w:szCs w:val="36"/>
        </w:rPr>
        <w:t>20</w:t>
      </w:r>
      <w:r>
        <w:rPr>
          <w:rFonts w:ascii="Times New Roman" w:eastAsia="黑体" w:hAnsi="Times New Roman"/>
          <w:bCs/>
          <w:color w:val="000000" w:themeColor="text1"/>
          <w:sz w:val="36"/>
          <w:szCs w:val="36"/>
        </w:rPr>
        <w:t>2</w:t>
      </w:r>
      <w:r>
        <w:rPr>
          <w:rFonts w:ascii="Times New Roman" w:eastAsia="黑体" w:hAnsi="Times New Roman" w:hint="eastAsia"/>
          <w:bCs/>
          <w:color w:val="000000" w:themeColor="text1"/>
          <w:sz w:val="36"/>
          <w:szCs w:val="36"/>
        </w:rPr>
        <w:t>3</w:t>
      </w:r>
      <w:r>
        <w:rPr>
          <w:rFonts w:ascii="Times New Roman" w:eastAsia="黑体" w:hAnsi="Times New Roman" w:hint="eastAsia"/>
          <w:bCs/>
          <w:color w:val="000000" w:themeColor="text1"/>
          <w:sz w:val="36"/>
          <w:szCs w:val="36"/>
        </w:rPr>
        <w:t>年</w:t>
      </w:r>
      <w:r>
        <w:rPr>
          <w:rFonts w:ascii="Times New Roman" w:eastAsia="黑体" w:hAnsi="Times New Roman" w:hint="eastAsia"/>
          <w:bCs/>
          <w:color w:val="000000" w:themeColor="text1"/>
          <w:sz w:val="36"/>
          <w:szCs w:val="36"/>
        </w:rPr>
        <w:t xml:space="preserve">  </w:t>
      </w:r>
      <w:r>
        <w:rPr>
          <w:rFonts w:ascii="Times New Roman" w:eastAsia="黑体" w:hAnsi="Times New Roman" w:hint="eastAsia"/>
          <w:bCs/>
          <w:color w:val="000000" w:themeColor="text1"/>
          <w:sz w:val="36"/>
          <w:szCs w:val="36"/>
        </w:rPr>
        <w:t>月</w:t>
      </w:r>
      <w:r>
        <w:rPr>
          <w:rFonts w:ascii="Times New Roman" w:eastAsia="黑体" w:hAnsi="Times New Roman" w:hint="eastAsia"/>
          <w:bCs/>
          <w:color w:val="000000" w:themeColor="text1"/>
          <w:sz w:val="36"/>
          <w:szCs w:val="36"/>
        </w:rPr>
        <w:t xml:space="preserve">  </w:t>
      </w:r>
      <w:r>
        <w:rPr>
          <w:rFonts w:ascii="Times New Roman" w:eastAsia="黑体" w:hAnsi="Times New Roman" w:hint="eastAsia"/>
          <w:bCs/>
          <w:color w:val="000000" w:themeColor="text1"/>
          <w:sz w:val="36"/>
          <w:szCs w:val="36"/>
        </w:rPr>
        <w:t>日</w:t>
      </w:r>
    </w:p>
    <w:p w14:paraId="54DC963F" w14:textId="77777777" w:rsidR="008D44EE" w:rsidRDefault="008D44EE">
      <w:pPr>
        <w:rPr>
          <w:rFonts w:ascii="黑体" w:eastAsia="黑体" w:hAnsi="黑体" w:cs="黑体"/>
          <w:color w:val="000000" w:themeColor="text1"/>
          <w:sz w:val="30"/>
          <w:szCs w:val="30"/>
        </w:rPr>
      </w:pPr>
    </w:p>
    <w:p w14:paraId="2D7CD8B0" w14:textId="77777777" w:rsidR="008D44EE" w:rsidRDefault="008D44EE">
      <w:pPr>
        <w:rPr>
          <w:rFonts w:ascii="黑体" w:eastAsia="黑体" w:hAnsi="黑体" w:cs="黑体"/>
          <w:color w:val="000000" w:themeColor="text1"/>
          <w:sz w:val="30"/>
          <w:szCs w:val="30"/>
        </w:rPr>
      </w:pPr>
    </w:p>
    <w:p w14:paraId="29919DB3" w14:textId="77777777" w:rsidR="008D44EE" w:rsidRDefault="008D44EE">
      <w:pPr>
        <w:rPr>
          <w:rFonts w:ascii="黑体" w:eastAsia="黑体" w:hAnsi="黑体" w:cs="黑体"/>
          <w:color w:val="000000" w:themeColor="text1"/>
          <w:sz w:val="30"/>
          <w:szCs w:val="30"/>
        </w:rPr>
      </w:pPr>
    </w:p>
    <w:p w14:paraId="525B93A0" w14:textId="77777777" w:rsidR="008D44EE" w:rsidRDefault="00B0389F">
      <w:pPr>
        <w:outlineLvl w:val="1"/>
        <w:rPr>
          <w:rFonts w:ascii="黑体" w:eastAsia="黑体" w:hAnsi="黑体" w:cs="黑体"/>
          <w:bCs/>
          <w:color w:val="000000" w:themeColor="text1"/>
          <w:sz w:val="24"/>
          <w:szCs w:val="24"/>
        </w:rPr>
      </w:pPr>
      <w:bookmarkStart w:id="8" w:name="_Toc534555662"/>
      <w:r>
        <w:rPr>
          <w:rFonts w:ascii="黑体" w:eastAsia="黑体" w:hAnsi="黑体" w:cs="黑体" w:hint="eastAsia"/>
          <w:bCs/>
          <w:color w:val="000000" w:themeColor="text1"/>
          <w:sz w:val="24"/>
          <w:szCs w:val="24"/>
        </w:rPr>
        <w:lastRenderedPageBreak/>
        <w:t>（一）响应函（格式）：</w:t>
      </w:r>
      <w:bookmarkEnd w:id="8"/>
    </w:p>
    <w:p w14:paraId="1E3B326D" w14:textId="77777777" w:rsidR="008D44EE" w:rsidRDefault="008D44EE">
      <w:pPr>
        <w:rPr>
          <w:rFonts w:ascii="黑体" w:eastAsia="黑体" w:hAnsi="黑体" w:cs="黑体"/>
          <w:b/>
          <w:bCs/>
          <w:color w:val="000000" w:themeColor="text1"/>
          <w:sz w:val="24"/>
          <w:szCs w:val="24"/>
        </w:rPr>
      </w:pPr>
    </w:p>
    <w:p w14:paraId="600A3625" w14:textId="77777777" w:rsidR="008D44EE" w:rsidRDefault="00B0389F">
      <w:pPr>
        <w:spacing w:line="360" w:lineRule="auto"/>
        <w:jc w:val="center"/>
        <w:rPr>
          <w:rFonts w:ascii="黑体" w:eastAsia="黑体" w:hAnsi="黑体" w:cs="黑体"/>
          <w:bCs/>
          <w:color w:val="000000" w:themeColor="text1"/>
          <w:sz w:val="24"/>
          <w:szCs w:val="24"/>
        </w:rPr>
      </w:pPr>
      <w:r>
        <w:rPr>
          <w:rFonts w:ascii="黑体" w:eastAsia="黑体" w:hAnsi="黑体" w:cs="黑体" w:hint="eastAsia"/>
          <w:bCs/>
          <w:color w:val="000000" w:themeColor="text1"/>
          <w:sz w:val="28"/>
          <w:szCs w:val="28"/>
        </w:rPr>
        <w:t>响应函</w:t>
      </w:r>
    </w:p>
    <w:p w14:paraId="02CC0C47" w14:textId="77777777" w:rsidR="008D44EE" w:rsidRDefault="00B0389F">
      <w:pPr>
        <w:spacing w:line="36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致泰州市人民政府办公室：</w:t>
      </w:r>
    </w:p>
    <w:p w14:paraId="68FFA34F" w14:textId="77777777" w:rsidR="008D44EE" w:rsidRDefault="008D44EE">
      <w:pPr>
        <w:spacing w:line="360" w:lineRule="auto"/>
        <w:ind w:firstLineChars="200" w:firstLine="480"/>
        <w:rPr>
          <w:rFonts w:ascii="黑体" w:eastAsia="黑体" w:hAnsi="黑体" w:cs="黑体"/>
          <w:bCs/>
          <w:color w:val="000000" w:themeColor="text1"/>
          <w:sz w:val="24"/>
          <w:szCs w:val="24"/>
        </w:rPr>
      </w:pPr>
    </w:p>
    <w:p w14:paraId="3228EB4A" w14:textId="77777777" w:rsidR="008D44EE" w:rsidRDefault="00B0389F">
      <w:pPr>
        <w:spacing w:line="360" w:lineRule="auto"/>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我方收到贵方编号</w:t>
      </w:r>
      <w:r>
        <w:rPr>
          <w:rFonts w:ascii="黑体" w:eastAsia="黑体" w:hAnsi="黑体" w:cs="黑体"/>
          <w:bCs/>
          <w:color w:val="000000" w:themeColor="text1"/>
          <w:sz w:val="24"/>
          <w:szCs w:val="24"/>
        </w:rPr>
        <w:t>XXX</w:t>
      </w:r>
      <w:r>
        <w:rPr>
          <w:rFonts w:ascii="黑体" w:eastAsia="黑体" w:hAnsi="黑体" w:cs="黑体" w:hint="eastAsia"/>
          <w:bCs/>
          <w:color w:val="000000" w:themeColor="text1"/>
          <w:sz w:val="24"/>
          <w:szCs w:val="24"/>
        </w:rPr>
        <w:t>采购文件，经仔细阅读和研究，我方决定参加此项目的报价。</w:t>
      </w:r>
    </w:p>
    <w:p w14:paraId="66D73B57" w14:textId="77777777" w:rsidR="008D44EE" w:rsidRDefault="00B0389F">
      <w:pPr>
        <w:numPr>
          <w:ilvl w:val="0"/>
          <w:numId w:val="2"/>
        </w:numPr>
        <w:tabs>
          <w:tab w:val="left" w:pos="315"/>
          <w:tab w:val="left" w:pos="840"/>
          <w:tab w:val="left" w:pos="945"/>
          <w:tab w:val="left" w:pos="1050"/>
        </w:tabs>
        <w:spacing w:line="360" w:lineRule="auto"/>
        <w:ind w:left="0" w:firstLine="525"/>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我方愿意按照采购文件的一切要求，提供本项目的报价，总报价见《报价一览表》。</w:t>
      </w:r>
    </w:p>
    <w:p w14:paraId="6A0C610E" w14:textId="77777777" w:rsidR="008D44EE" w:rsidRDefault="00B0389F">
      <w:pPr>
        <w:numPr>
          <w:ilvl w:val="0"/>
          <w:numId w:val="2"/>
        </w:numPr>
        <w:tabs>
          <w:tab w:val="left" w:pos="0"/>
          <w:tab w:val="left" w:pos="315"/>
          <w:tab w:val="left" w:pos="525"/>
          <w:tab w:val="left" w:pos="840"/>
          <w:tab w:val="left" w:pos="945"/>
          <w:tab w:val="left" w:pos="1050"/>
        </w:tabs>
        <w:spacing w:line="360" w:lineRule="auto"/>
        <w:ind w:left="0" w:firstLineChars="218" w:firstLine="523"/>
        <w:rPr>
          <w:rStyle w:val="HTML"/>
          <w:rFonts w:ascii="黑体" w:eastAsia="黑体" w:hAnsi="黑体" w:cs="黑体"/>
          <w:color w:val="000000" w:themeColor="text1"/>
        </w:rPr>
      </w:pPr>
      <w:r>
        <w:rPr>
          <w:rFonts w:ascii="黑体" w:eastAsia="黑体" w:hAnsi="黑体" w:cs="黑体" w:hint="eastAsia"/>
          <w:bCs/>
          <w:color w:val="000000" w:themeColor="text1"/>
          <w:sz w:val="24"/>
          <w:szCs w:val="24"/>
        </w:rPr>
        <w:t>我方愿意提供泰州市人民政府办公室在采购文件中要求的文件、资料。</w:t>
      </w:r>
    </w:p>
    <w:p w14:paraId="77F437DD" w14:textId="77777777" w:rsidR="008D44EE" w:rsidRDefault="00B0389F">
      <w:pPr>
        <w:numPr>
          <w:ilvl w:val="0"/>
          <w:numId w:val="2"/>
        </w:numPr>
        <w:tabs>
          <w:tab w:val="left" w:pos="0"/>
          <w:tab w:val="left" w:pos="315"/>
          <w:tab w:val="left" w:pos="525"/>
          <w:tab w:val="left" w:pos="630"/>
          <w:tab w:val="left" w:pos="945"/>
          <w:tab w:val="left" w:pos="1050"/>
        </w:tabs>
        <w:spacing w:line="360" w:lineRule="auto"/>
        <w:ind w:left="0" w:firstLineChars="218" w:firstLine="523"/>
        <w:rPr>
          <w:rFonts w:ascii="黑体" w:eastAsia="黑体" w:hAnsi="黑体" w:cs="黑体"/>
          <w:color w:val="000000" w:themeColor="text1"/>
          <w:szCs w:val="20"/>
        </w:rPr>
      </w:pPr>
      <w:r>
        <w:rPr>
          <w:rFonts w:ascii="黑体" w:eastAsia="黑体" w:hAnsi="黑体" w:cs="黑体" w:hint="eastAsia"/>
          <w:bCs/>
          <w:color w:val="000000" w:themeColor="text1"/>
          <w:sz w:val="24"/>
          <w:szCs w:val="24"/>
        </w:rPr>
        <w:t>我方同意按采购文件中的规定，本响应文件报价的有效期限为报价截止之日起</w:t>
      </w:r>
      <w:r>
        <w:rPr>
          <w:rFonts w:ascii="黑体" w:eastAsia="黑体" w:hAnsi="黑体" w:cs="黑体" w:hint="eastAsia"/>
          <w:bCs/>
          <w:color w:val="000000" w:themeColor="text1"/>
          <w:sz w:val="24"/>
          <w:szCs w:val="24"/>
        </w:rPr>
        <w:t>90</w:t>
      </w:r>
      <w:r>
        <w:rPr>
          <w:rFonts w:ascii="黑体" w:eastAsia="黑体" w:hAnsi="黑体" w:cs="黑体" w:hint="eastAsia"/>
          <w:bCs/>
          <w:color w:val="000000" w:themeColor="text1"/>
          <w:sz w:val="24"/>
          <w:szCs w:val="24"/>
        </w:rPr>
        <w:t>天。</w:t>
      </w:r>
    </w:p>
    <w:p w14:paraId="6F101B0F" w14:textId="77777777" w:rsidR="008D44EE" w:rsidRDefault="00B0389F">
      <w:pPr>
        <w:numPr>
          <w:ilvl w:val="0"/>
          <w:numId w:val="2"/>
        </w:numPr>
        <w:tabs>
          <w:tab w:val="left" w:pos="0"/>
          <w:tab w:val="left" w:pos="315"/>
          <w:tab w:val="left" w:pos="525"/>
          <w:tab w:val="left" w:pos="945"/>
          <w:tab w:val="left" w:pos="1050"/>
        </w:tabs>
        <w:spacing w:line="360" w:lineRule="auto"/>
        <w:ind w:left="0" w:firstLineChars="218" w:firstLine="523"/>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如果我方的响应文件被接受，我方将履行采购文件中规定的每一项要求，按期、按质、按量，完成交货任务。</w:t>
      </w:r>
    </w:p>
    <w:p w14:paraId="57EAFF5D" w14:textId="77777777" w:rsidR="008D44EE" w:rsidRDefault="00B0389F">
      <w:pPr>
        <w:numPr>
          <w:ilvl w:val="0"/>
          <w:numId w:val="2"/>
        </w:numPr>
        <w:tabs>
          <w:tab w:val="left" w:pos="0"/>
          <w:tab w:val="left" w:pos="315"/>
          <w:tab w:val="left" w:pos="525"/>
          <w:tab w:val="left" w:pos="945"/>
          <w:tab w:val="left" w:pos="1050"/>
        </w:tabs>
        <w:spacing w:line="360" w:lineRule="auto"/>
        <w:ind w:left="0" w:firstLineChars="218" w:firstLine="523"/>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我方认为贵单位有权决定成交者。</w:t>
      </w:r>
    </w:p>
    <w:p w14:paraId="6D5388CB" w14:textId="77777777" w:rsidR="008D44EE" w:rsidRDefault="00B0389F">
      <w:pPr>
        <w:numPr>
          <w:ilvl w:val="0"/>
          <w:numId w:val="2"/>
        </w:numPr>
        <w:tabs>
          <w:tab w:val="left" w:pos="0"/>
          <w:tab w:val="left" w:pos="315"/>
          <w:tab w:val="left" w:pos="525"/>
          <w:tab w:val="left" w:pos="945"/>
          <w:tab w:val="left" w:pos="1050"/>
        </w:tabs>
        <w:spacing w:line="360" w:lineRule="auto"/>
        <w:ind w:left="0" w:firstLineChars="218" w:firstLine="523"/>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我方愿意遵守《中华人民共和国政府采购法》，并按《中华人民共和国合同法》和合同条款履行自己的全部责任。</w:t>
      </w:r>
    </w:p>
    <w:p w14:paraId="38B3D72C" w14:textId="77777777" w:rsidR="008D44EE" w:rsidRDefault="00B0389F">
      <w:pPr>
        <w:numPr>
          <w:ilvl w:val="0"/>
          <w:numId w:val="2"/>
        </w:numPr>
        <w:tabs>
          <w:tab w:val="left" w:pos="0"/>
          <w:tab w:val="left" w:pos="315"/>
          <w:tab w:val="left" w:pos="525"/>
          <w:tab w:val="left" w:pos="945"/>
          <w:tab w:val="left" w:pos="1050"/>
        </w:tabs>
        <w:spacing w:line="360" w:lineRule="auto"/>
        <w:ind w:left="0" w:firstLineChars="218" w:firstLine="523"/>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我方认可并保证遵守采购文件的所有规定，放弃对采购文件提出质疑的权利。</w:t>
      </w:r>
    </w:p>
    <w:p w14:paraId="66527D89" w14:textId="77777777" w:rsidR="008D44EE" w:rsidRDefault="00B0389F">
      <w:pPr>
        <w:numPr>
          <w:ilvl w:val="0"/>
          <w:numId w:val="2"/>
        </w:numPr>
        <w:tabs>
          <w:tab w:val="left" w:pos="0"/>
          <w:tab w:val="left" w:pos="315"/>
          <w:tab w:val="left" w:pos="525"/>
          <w:tab w:val="left" w:pos="945"/>
          <w:tab w:val="left" w:pos="1050"/>
        </w:tabs>
        <w:spacing w:line="360" w:lineRule="auto"/>
        <w:ind w:left="0" w:firstLineChars="218" w:firstLine="523"/>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14:paraId="05A6E6B6" w14:textId="77777777" w:rsidR="008D44EE" w:rsidRDefault="008D44EE">
      <w:pPr>
        <w:spacing w:line="360" w:lineRule="auto"/>
        <w:ind w:firstLineChars="300" w:firstLine="720"/>
        <w:rPr>
          <w:rFonts w:ascii="黑体" w:eastAsia="黑体" w:hAnsi="黑体" w:cs="黑体"/>
          <w:bCs/>
          <w:color w:val="000000" w:themeColor="text1"/>
          <w:sz w:val="24"/>
          <w:szCs w:val="24"/>
        </w:rPr>
      </w:pPr>
    </w:p>
    <w:p w14:paraId="6EED83D8" w14:textId="77777777" w:rsidR="008D44EE" w:rsidRDefault="008D44EE">
      <w:pPr>
        <w:spacing w:line="360" w:lineRule="auto"/>
        <w:ind w:firstLineChars="300" w:firstLine="720"/>
        <w:rPr>
          <w:rFonts w:ascii="黑体" w:eastAsia="黑体" w:hAnsi="黑体" w:cs="黑体"/>
          <w:bCs/>
          <w:color w:val="000000" w:themeColor="text1"/>
          <w:sz w:val="24"/>
          <w:szCs w:val="24"/>
        </w:rPr>
      </w:pPr>
    </w:p>
    <w:p w14:paraId="28E7EA5C" w14:textId="77777777" w:rsidR="008D44EE" w:rsidRDefault="00B0389F">
      <w:pPr>
        <w:spacing w:line="40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报价人（盖章）：</w:t>
      </w:r>
      <w:r>
        <w:rPr>
          <w:rFonts w:ascii="黑体" w:eastAsia="黑体" w:hAnsi="黑体" w:cs="黑体" w:hint="eastAsia"/>
          <w:bCs/>
          <w:color w:val="000000" w:themeColor="text1"/>
          <w:sz w:val="24"/>
          <w:szCs w:val="24"/>
        </w:rPr>
        <w:t xml:space="preserve">     </w:t>
      </w:r>
    </w:p>
    <w:p w14:paraId="64168CAF" w14:textId="77777777" w:rsidR="008D44EE" w:rsidRDefault="00B0389F">
      <w:pPr>
        <w:spacing w:line="40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法定代表人或法定代表人授权代表签字或盖章：</w:t>
      </w:r>
    </w:p>
    <w:p w14:paraId="501FF76E" w14:textId="77777777" w:rsidR="008D44EE" w:rsidRDefault="00B0389F">
      <w:pPr>
        <w:spacing w:line="40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电话：</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传真：</w:t>
      </w:r>
    </w:p>
    <w:p w14:paraId="75641957" w14:textId="77777777" w:rsidR="008D44EE" w:rsidRDefault="00B0389F">
      <w:pPr>
        <w:spacing w:line="40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通讯地址：</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邮编：</w:t>
      </w:r>
      <w:r>
        <w:rPr>
          <w:rFonts w:ascii="黑体" w:eastAsia="黑体" w:hAnsi="黑体" w:cs="黑体" w:hint="eastAsia"/>
          <w:bCs/>
          <w:color w:val="000000" w:themeColor="text1"/>
          <w:sz w:val="24"/>
          <w:szCs w:val="24"/>
        </w:rPr>
        <w:t xml:space="preserve">      </w:t>
      </w:r>
    </w:p>
    <w:p w14:paraId="1C2D0B67" w14:textId="77777777" w:rsidR="008D44EE" w:rsidRDefault="00B0389F">
      <w:pPr>
        <w:outlineLvl w:val="1"/>
        <w:rPr>
          <w:rFonts w:ascii="黑体" w:eastAsia="黑体" w:hAnsi="黑体" w:cs="黑体"/>
          <w:bCs/>
          <w:color w:val="000000" w:themeColor="text1"/>
          <w:sz w:val="28"/>
          <w:szCs w:val="28"/>
        </w:rPr>
      </w:pPr>
      <w:bookmarkStart w:id="9" w:name="_Toc534555663"/>
      <w:r>
        <w:rPr>
          <w:rFonts w:ascii="黑体" w:eastAsia="黑体" w:hAnsi="黑体" w:cs="黑体" w:hint="eastAsia"/>
          <w:bCs/>
          <w:color w:val="000000" w:themeColor="text1"/>
          <w:sz w:val="24"/>
          <w:szCs w:val="24"/>
        </w:rPr>
        <w:lastRenderedPageBreak/>
        <w:t>（二）（报价人）关于资格的声明函（格式）：</w:t>
      </w:r>
      <w:bookmarkEnd w:id="9"/>
    </w:p>
    <w:p w14:paraId="071B3E5F" w14:textId="77777777" w:rsidR="008D44EE" w:rsidRDefault="008D44EE">
      <w:pPr>
        <w:spacing w:line="360" w:lineRule="auto"/>
        <w:rPr>
          <w:rFonts w:ascii="黑体" w:eastAsia="黑体" w:hAnsi="黑体" w:cs="黑体"/>
          <w:bCs/>
          <w:color w:val="000000" w:themeColor="text1"/>
          <w:sz w:val="36"/>
        </w:rPr>
      </w:pPr>
    </w:p>
    <w:p w14:paraId="3B346EB8" w14:textId="77777777" w:rsidR="008D44EE" w:rsidRDefault="00B0389F">
      <w:pPr>
        <w:jc w:val="center"/>
        <w:rPr>
          <w:rFonts w:ascii="黑体" w:eastAsia="黑体" w:hAnsi="黑体" w:cs="黑体"/>
          <w:bCs/>
          <w:color w:val="000000" w:themeColor="text1"/>
          <w:sz w:val="28"/>
          <w:szCs w:val="28"/>
        </w:rPr>
      </w:pPr>
      <w:bookmarkStart w:id="10" w:name="_Toc534555664"/>
      <w:r>
        <w:rPr>
          <w:rFonts w:ascii="黑体" w:eastAsia="黑体" w:hAnsi="黑体" w:cs="黑体" w:hint="eastAsia"/>
          <w:bCs/>
          <w:color w:val="000000" w:themeColor="text1"/>
          <w:sz w:val="28"/>
          <w:szCs w:val="28"/>
        </w:rPr>
        <w:t>关于资格的声明函</w:t>
      </w:r>
      <w:bookmarkEnd w:id="10"/>
    </w:p>
    <w:p w14:paraId="65886920" w14:textId="77777777" w:rsidR="008D44EE" w:rsidRDefault="008D44EE">
      <w:pPr>
        <w:jc w:val="center"/>
        <w:rPr>
          <w:rFonts w:ascii="黑体" w:eastAsia="黑体" w:hAnsi="黑体" w:cs="黑体"/>
          <w:bCs/>
          <w:color w:val="000000" w:themeColor="text1"/>
          <w:sz w:val="32"/>
        </w:rPr>
      </w:pPr>
    </w:p>
    <w:p w14:paraId="3D35DA20" w14:textId="77777777" w:rsidR="008D44EE" w:rsidRDefault="00B0389F">
      <w:pPr>
        <w:spacing w:line="480" w:lineRule="auto"/>
        <w:jc w:val="center"/>
        <w:rPr>
          <w:rFonts w:ascii="黑体" w:eastAsia="黑体" w:hAnsi="黑体" w:cs="黑体"/>
          <w:bCs/>
          <w:color w:val="000000" w:themeColor="text1"/>
          <w:sz w:val="24"/>
          <w:szCs w:val="24"/>
        </w:rPr>
      </w:pPr>
      <w:r>
        <w:rPr>
          <w:rFonts w:ascii="黑体" w:eastAsia="黑体" w:hAnsi="黑体" w:cs="黑体" w:hint="eastAsia"/>
          <w:bCs/>
          <w:color w:val="000000" w:themeColor="text1"/>
          <w:sz w:val="30"/>
        </w:rPr>
        <w:t xml:space="preserve">   </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采购项目编号：</w:t>
      </w:r>
    </w:p>
    <w:p w14:paraId="55FDCDDF" w14:textId="77777777" w:rsidR="008D44EE" w:rsidRDefault="00B0389F">
      <w:pPr>
        <w:tabs>
          <w:tab w:val="left" w:pos="6300"/>
        </w:tabs>
        <w:spacing w:line="480" w:lineRule="auto"/>
        <w:jc w:val="center"/>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日期：</w:t>
      </w:r>
    </w:p>
    <w:p w14:paraId="04CFD276" w14:textId="77777777" w:rsidR="008D44EE" w:rsidRDefault="008D44EE">
      <w:pPr>
        <w:spacing w:line="480" w:lineRule="auto"/>
        <w:jc w:val="center"/>
        <w:rPr>
          <w:rFonts w:ascii="黑体" w:eastAsia="黑体" w:hAnsi="黑体" w:cs="黑体"/>
          <w:bCs/>
          <w:color w:val="000000" w:themeColor="text1"/>
          <w:sz w:val="24"/>
          <w:szCs w:val="24"/>
        </w:rPr>
      </w:pPr>
    </w:p>
    <w:p w14:paraId="33C9A24E" w14:textId="77777777" w:rsidR="008D44EE" w:rsidRDefault="00B0389F">
      <w:pPr>
        <w:spacing w:line="48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泰州市人民政府办公室：</w:t>
      </w:r>
    </w:p>
    <w:p w14:paraId="59644EF8" w14:textId="77777777" w:rsidR="008D44EE" w:rsidRDefault="00B0389F">
      <w:pPr>
        <w:spacing w:line="48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我公司（单位）参加本次项目（</w:t>
      </w:r>
      <w:r>
        <w:rPr>
          <w:rFonts w:ascii="黑体" w:eastAsia="黑体" w:hAnsi="黑体" w:cs="黑体"/>
          <w:bCs/>
          <w:color w:val="000000" w:themeColor="text1"/>
          <w:sz w:val="24"/>
          <w:szCs w:val="24"/>
        </w:rPr>
        <w:t>XXX</w:t>
      </w:r>
      <w:r>
        <w:rPr>
          <w:rFonts w:ascii="黑体" w:eastAsia="黑体" w:hAnsi="黑体" w:cs="黑体" w:hint="eastAsia"/>
          <w:bCs/>
          <w:color w:val="000000" w:themeColor="text1"/>
          <w:sz w:val="24"/>
          <w:szCs w:val="24"/>
        </w:rPr>
        <w:t>）政府采购活动前三年内，在经营活动中没有重大违法记录，我公司（单位）</w:t>
      </w:r>
      <w:proofErr w:type="gramStart"/>
      <w:r>
        <w:rPr>
          <w:rFonts w:ascii="黑体" w:eastAsia="黑体" w:hAnsi="黑体" w:cs="黑体" w:hint="eastAsia"/>
          <w:bCs/>
          <w:color w:val="000000" w:themeColor="text1"/>
          <w:sz w:val="24"/>
          <w:szCs w:val="24"/>
        </w:rPr>
        <w:t>愿针对</w:t>
      </w:r>
      <w:proofErr w:type="gramEnd"/>
      <w:r>
        <w:rPr>
          <w:rFonts w:ascii="黑体" w:eastAsia="黑体" w:hAnsi="黑体" w:cs="黑体" w:hint="eastAsia"/>
          <w:bCs/>
          <w:color w:val="000000" w:themeColor="text1"/>
          <w:sz w:val="24"/>
          <w:szCs w:val="24"/>
        </w:rPr>
        <w:t>本次项目（</w:t>
      </w:r>
      <w:r>
        <w:rPr>
          <w:rFonts w:ascii="黑体" w:eastAsia="黑体" w:hAnsi="黑体" w:cs="黑体"/>
          <w:bCs/>
          <w:color w:val="000000" w:themeColor="text1"/>
          <w:sz w:val="24"/>
          <w:szCs w:val="24"/>
        </w:rPr>
        <w:t>XXX</w:t>
      </w:r>
      <w:r>
        <w:rPr>
          <w:rFonts w:ascii="黑体" w:eastAsia="黑体" w:hAnsi="黑体" w:cs="黑体" w:hint="eastAsia"/>
          <w:bCs/>
          <w:color w:val="000000" w:themeColor="text1"/>
          <w:sz w:val="24"/>
          <w:szCs w:val="24"/>
        </w:rPr>
        <w:t>）进行报价，响应文件中所有关于报价资格的文件、证明、陈述均是真实的、准确的。若有违背，我公司（单位）</w:t>
      </w:r>
      <w:r>
        <w:rPr>
          <w:rFonts w:ascii="黑体" w:eastAsia="黑体" w:hAnsi="黑体" w:cs="黑体" w:hint="eastAsia"/>
          <w:bCs/>
          <w:color w:val="000000" w:themeColor="text1"/>
          <w:sz w:val="24"/>
          <w:szCs w:val="24"/>
          <w:u w:val="single"/>
        </w:rPr>
        <w:t xml:space="preserve">           </w:t>
      </w:r>
      <w:r>
        <w:rPr>
          <w:rFonts w:ascii="黑体" w:eastAsia="黑体" w:hAnsi="黑体" w:cs="黑体" w:hint="eastAsia"/>
          <w:bCs/>
          <w:color w:val="000000" w:themeColor="text1"/>
          <w:sz w:val="24"/>
          <w:szCs w:val="24"/>
        </w:rPr>
        <w:t>愿意承担由此而产生的一切后果。</w:t>
      </w:r>
    </w:p>
    <w:p w14:paraId="7836689E" w14:textId="77777777" w:rsidR="008D44EE" w:rsidRDefault="008D44EE">
      <w:pPr>
        <w:spacing w:line="480" w:lineRule="auto"/>
        <w:rPr>
          <w:rFonts w:ascii="黑体" w:eastAsia="黑体" w:hAnsi="黑体" w:cs="黑体"/>
          <w:bCs/>
          <w:color w:val="000000" w:themeColor="text1"/>
          <w:sz w:val="24"/>
          <w:szCs w:val="24"/>
        </w:rPr>
      </w:pPr>
    </w:p>
    <w:p w14:paraId="5A585E26" w14:textId="77777777" w:rsidR="008D44EE" w:rsidRDefault="00B0389F">
      <w:pPr>
        <w:spacing w:line="48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报价人（盖章）：</w:t>
      </w:r>
    </w:p>
    <w:p w14:paraId="0B20AF40" w14:textId="77777777" w:rsidR="008D44EE" w:rsidRDefault="00B0389F">
      <w:pPr>
        <w:spacing w:line="48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法定代表人或法定代表人授权代表（签字或盖章）：</w:t>
      </w:r>
    </w:p>
    <w:p w14:paraId="7FEFDCC0" w14:textId="77777777" w:rsidR="008D44EE" w:rsidRDefault="008D44EE">
      <w:pPr>
        <w:spacing w:line="480" w:lineRule="auto"/>
        <w:rPr>
          <w:rFonts w:ascii="黑体" w:eastAsia="黑体" w:hAnsi="黑体" w:cs="黑体"/>
          <w:bCs/>
          <w:color w:val="000000" w:themeColor="text1"/>
          <w:sz w:val="24"/>
          <w:szCs w:val="24"/>
        </w:rPr>
      </w:pPr>
    </w:p>
    <w:p w14:paraId="2FF49BED" w14:textId="77777777" w:rsidR="008D44EE" w:rsidRDefault="008D44EE">
      <w:pPr>
        <w:rPr>
          <w:rFonts w:ascii="黑体" w:eastAsia="黑体" w:hAnsi="黑体" w:cs="黑体"/>
          <w:bCs/>
          <w:color w:val="000000" w:themeColor="text1"/>
          <w:sz w:val="24"/>
          <w:szCs w:val="24"/>
        </w:rPr>
      </w:pPr>
    </w:p>
    <w:p w14:paraId="560E9568" w14:textId="77777777" w:rsidR="008D44EE" w:rsidRDefault="008D44EE">
      <w:pPr>
        <w:rPr>
          <w:rFonts w:ascii="黑体" w:eastAsia="黑体" w:hAnsi="黑体" w:cs="黑体"/>
          <w:bCs/>
          <w:color w:val="000000" w:themeColor="text1"/>
          <w:sz w:val="24"/>
          <w:szCs w:val="24"/>
        </w:rPr>
      </w:pPr>
    </w:p>
    <w:p w14:paraId="0886AD79" w14:textId="77777777" w:rsidR="008D44EE" w:rsidRDefault="008D44EE">
      <w:pPr>
        <w:rPr>
          <w:rFonts w:ascii="黑体" w:eastAsia="黑体" w:hAnsi="黑体" w:cs="黑体"/>
          <w:bCs/>
          <w:color w:val="000000" w:themeColor="text1"/>
          <w:sz w:val="24"/>
          <w:szCs w:val="24"/>
        </w:rPr>
      </w:pPr>
    </w:p>
    <w:p w14:paraId="31B9A3A5" w14:textId="77777777" w:rsidR="008D44EE" w:rsidRDefault="008D44EE">
      <w:pPr>
        <w:rPr>
          <w:rFonts w:ascii="黑体" w:eastAsia="黑体" w:hAnsi="黑体" w:cs="黑体"/>
          <w:bCs/>
          <w:color w:val="000000" w:themeColor="text1"/>
          <w:sz w:val="24"/>
          <w:szCs w:val="24"/>
        </w:rPr>
      </w:pPr>
    </w:p>
    <w:p w14:paraId="39C7BC9F" w14:textId="77777777" w:rsidR="008D44EE" w:rsidRDefault="008D44EE">
      <w:pPr>
        <w:rPr>
          <w:rFonts w:ascii="黑体" w:eastAsia="黑体" w:hAnsi="黑体" w:cs="黑体"/>
          <w:bCs/>
          <w:color w:val="000000" w:themeColor="text1"/>
          <w:sz w:val="24"/>
          <w:szCs w:val="24"/>
        </w:rPr>
      </w:pPr>
    </w:p>
    <w:p w14:paraId="3E9BE4C5" w14:textId="77777777" w:rsidR="008D44EE" w:rsidRDefault="008D44EE">
      <w:pPr>
        <w:rPr>
          <w:rFonts w:ascii="黑体" w:eastAsia="黑体" w:hAnsi="黑体" w:cs="黑体"/>
          <w:bCs/>
          <w:color w:val="000000" w:themeColor="text1"/>
          <w:sz w:val="24"/>
          <w:szCs w:val="24"/>
        </w:rPr>
      </w:pPr>
    </w:p>
    <w:p w14:paraId="7DA43E91" w14:textId="77777777" w:rsidR="008D44EE" w:rsidRDefault="008D44EE">
      <w:pPr>
        <w:rPr>
          <w:rFonts w:ascii="黑体" w:eastAsia="黑体" w:hAnsi="黑体" w:cs="黑体"/>
          <w:bCs/>
          <w:color w:val="000000" w:themeColor="text1"/>
          <w:sz w:val="24"/>
          <w:szCs w:val="24"/>
        </w:rPr>
      </w:pPr>
    </w:p>
    <w:p w14:paraId="21013B30" w14:textId="77777777" w:rsidR="008D44EE" w:rsidRDefault="008D44EE">
      <w:pPr>
        <w:rPr>
          <w:rFonts w:ascii="黑体" w:eastAsia="黑体" w:hAnsi="黑体" w:cs="黑体"/>
          <w:bCs/>
          <w:color w:val="000000" w:themeColor="text1"/>
          <w:sz w:val="24"/>
          <w:szCs w:val="24"/>
        </w:rPr>
      </w:pPr>
    </w:p>
    <w:p w14:paraId="47485350" w14:textId="77777777" w:rsidR="008D44EE" w:rsidRDefault="008D44EE">
      <w:pPr>
        <w:rPr>
          <w:rFonts w:ascii="黑体" w:eastAsia="黑体" w:hAnsi="黑体" w:cs="黑体"/>
          <w:bCs/>
          <w:color w:val="000000" w:themeColor="text1"/>
          <w:sz w:val="24"/>
          <w:szCs w:val="24"/>
        </w:rPr>
      </w:pPr>
    </w:p>
    <w:p w14:paraId="3CB10AB7" w14:textId="77777777" w:rsidR="008D44EE" w:rsidRDefault="008D44EE">
      <w:pPr>
        <w:rPr>
          <w:rFonts w:ascii="黑体" w:eastAsia="黑体" w:hAnsi="黑体" w:cs="黑体"/>
          <w:bCs/>
          <w:color w:val="000000" w:themeColor="text1"/>
          <w:sz w:val="24"/>
          <w:szCs w:val="24"/>
        </w:rPr>
      </w:pPr>
    </w:p>
    <w:p w14:paraId="6EF4E279" w14:textId="77777777" w:rsidR="008D44EE" w:rsidRDefault="008D44EE">
      <w:pPr>
        <w:rPr>
          <w:rFonts w:ascii="黑体" w:eastAsia="黑体" w:hAnsi="黑体" w:cs="黑体"/>
          <w:bCs/>
          <w:color w:val="000000" w:themeColor="text1"/>
          <w:sz w:val="24"/>
          <w:szCs w:val="24"/>
        </w:rPr>
      </w:pPr>
    </w:p>
    <w:p w14:paraId="43A12D8C" w14:textId="77777777" w:rsidR="008D44EE" w:rsidRDefault="008D44EE">
      <w:pPr>
        <w:rPr>
          <w:rFonts w:ascii="黑体" w:eastAsia="黑体" w:hAnsi="黑体" w:cs="黑体"/>
          <w:bCs/>
          <w:color w:val="000000" w:themeColor="text1"/>
          <w:sz w:val="24"/>
          <w:szCs w:val="24"/>
        </w:rPr>
      </w:pPr>
    </w:p>
    <w:p w14:paraId="195D3BCA" w14:textId="77777777" w:rsidR="008D44EE" w:rsidRDefault="00B0389F">
      <w:pPr>
        <w:ind w:firstLineChars="175" w:firstLine="420"/>
        <w:outlineLvl w:val="1"/>
        <w:rPr>
          <w:rFonts w:ascii="黑体" w:eastAsia="黑体" w:hAnsi="黑体" w:cs="黑体"/>
          <w:bCs/>
          <w:color w:val="000000" w:themeColor="text1"/>
          <w:sz w:val="28"/>
          <w:szCs w:val="28"/>
        </w:rPr>
      </w:pPr>
      <w:bookmarkStart w:id="11" w:name="_Toc534555665"/>
      <w:r>
        <w:rPr>
          <w:rFonts w:ascii="黑体" w:eastAsia="黑体" w:hAnsi="黑体" w:cs="黑体" w:hint="eastAsia"/>
          <w:bCs/>
          <w:color w:val="000000" w:themeColor="text1"/>
          <w:sz w:val="24"/>
          <w:szCs w:val="24"/>
        </w:rPr>
        <w:lastRenderedPageBreak/>
        <w:t>（三）（报价人）法定代表人授权委托书（格式）：</w:t>
      </w:r>
      <w:bookmarkEnd w:id="11"/>
    </w:p>
    <w:p w14:paraId="28CB6563" w14:textId="77777777" w:rsidR="008D44EE" w:rsidRDefault="008D44EE">
      <w:pPr>
        <w:rPr>
          <w:rFonts w:ascii="黑体" w:eastAsia="黑体" w:hAnsi="黑体" w:cs="黑体"/>
          <w:bCs/>
          <w:color w:val="000000" w:themeColor="text1"/>
          <w:sz w:val="28"/>
          <w:szCs w:val="28"/>
        </w:rPr>
      </w:pPr>
    </w:p>
    <w:p w14:paraId="1DFD58DD" w14:textId="77777777" w:rsidR="008D44EE" w:rsidRDefault="00B0389F">
      <w:pPr>
        <w:jc w:val="center"/>
        <w:rPr>
          <w:rFonts w:ascii="黑体" w:eastAsia="黑体" w:hAnsi="黑体" w:cs="黑体"/>
          <w:bCs/>
          <w:color w:val="000000" w:themeColor="text1"/>
          <w:sz w:val="28"/>
          <w:szCs w:val="28"/>
        </w:rPr>
      </w:pPr>
      <w:bookmarkStart w:id="12" w:name="_Toc534555666"/>
      <w:r>
        <w:rPr>
          <w:rFonts w:ascii="黑体" w:eastAsia="黑体" w:hAnsi="黑体" w:cs="黑体" w:hint="eastAsia"/>
          <w:bCs/>
          <w:color w:val="000000" w:themeColor="text1"/>
          <w:sz w:val="28"/>
          <w:szCs w:val="28"/>
        </w:rPr>
        <w:t>法定代表人授权委托书</w:t>
      </w:r>
      <w:bookmarkEnd w:id="12"/>
    </w:p>
    <w:p w14:paraId="1B46DE38" w14:textId="77777777" w:rsidR="008D44EE" w:rsidRDefault="008D44EE">
      <w:pPr>
        <w:spacing w:line="360" w:lineRule="auto"/>
        <w:jc w:val="center"/>
        <w:rPr>
          <w:rFonts w:ascii="黑体" w:eastAsia="黑体" w:hAnsi="黑体" w:cs="黑体"/>
          <w:bCs/>
          <w:color w:val="000000" w:themeColor="text1"/>
          <w:sz w:val="36"/>
        </w:rPr>
      </w:pPr>
    </w:p>
    <w:p w14:paraId="08C7CC36" w14:textId="77777777" w:rsidR="008D44EE" w:rsidRDefault="00B0389F">
      <w:pPr>
        <w:spacing w:line="48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30"/>
        </w:rPr>
        <w:t xml:space="preserve">                    </w:t>
      </w:r>
      <w:r>
        <w:rPr>
          <w:rFonts w:ascii="黑体" w:eastAsia="黑体" w:hAnsi="黑体" w:cs="黑体" w:hint="eastAsia"/>
          <w:bCs/>
          <w:color w:val="000000" w:themeColor="text1"/>
          <w:sz w:val="24"/>
          <w:szCs w:val="24"/>
        </w:rPr>
        <w:t>采购项目编号：</w:t>
      </w:r>
      <w:r>
        <w:rPr>
          <w:rFonts w:ascii="黑体" w:eastAsia="黑体" w:hAnsi="黑体" w:cs="黑体"/>
          <w:bCs/>
          <w:color w:val="000000" w:themeColor="text1"/>
          <w:sz w:val="24"/>
          <w:szCs w:val="24"/>
        </w:rPr>
        <w:t>XXX</w:t>
      </w:r>
    </w:p>
    <w:p w14:paraId="73F1DA21" w14:textId="77777777" w:rsidR="008D44EE" w:rsidRDefault="00B0389F">
      <w:pPr>
        <w:spacing w:line="48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日期：</w:t>
      </w:r>
    </w:p>
    <w:p w14:paraId="204A0BC4" w14:textId="77777777" w:rsidR="008D44EE" w:rsidRDefault="008D44EE">
      <w:pPr>
        <w:spacing w:line="360" w:lineRule="auto"/>
        <w:rPr>
          <w:rFonts w:ascii="黑体" w:eastAsia="黑体" w:hAnsi="黑体" w:cs="黑体"/>
          <w:bCs/>
          <w:color w:val="000000" w:themeColor="text1"/>
          <w:sz w:val="24"/>
          <w:szCs w:val="24"/>
        </w:rPr>
      </w:pPr>
    </w:p>
    <w:p w14:paraId="53B227B5" w14:textId="77777777" w:rsidR="008D44EE" w:rsidRDefault="00B0389F">
      <w:pPr>
        <w:spacing w:line="600" w:lineRule="exact"/>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泰州市人民政府办公室：</w:t>
      </w:r>
    </w:p>
    <w:p w14:paraId="74AA2BDC" w14:textId="77777777" w:rsidR="008D44EE" w:rsidRDefault="00B0389F">
      <w:pPr>
        <w:spacing w:line="580" w:lineRule="exact"/>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u w:val="single"/>
        </w:rPr>
        <w:t xml:space="preserve">                      </w:t>
      </w:r>
      <w:r>
        <w:rPr>
          <w:rFonts w:ascii="黑体" w:eastAsia="黑体" w:hAnsi="黑体" w:cs="黑体" w:hint="eastAsia"/>
          <w:bCs/>
          <w:color w:val="000000" w:themeColor="text1"/>
          <w:sz w:val="24"/>
          <w:szCs w:val="24"/>
        </w:rPr>
        <w:t>系中华人民共和国合法公司（单位），特授权</w:t>
      </w:r>
      <w:r>
        <w:rPr>
          <w:rFonts w:ascii="黑体" w:eastAsia="黑体" w:hAnsi="黑体" w:cs="黑体" w:hint="eastAsia"/>
          <w:bCs/>
          <w:color w:val="000000" w:themeColor="text1"/>
          <w:sz w:val="24"/>
          <w:szCs w:val="24"/>
          <w:u w:val="single"/>
        </w:rPr>
        <w:t xml:space="preserve">       </w:t>
      </w:r>
      <w:r>
        <w:rPr>
          <w:rFonts w:ascii="黑体" w:eastAsia="黑体" w:hAnsi="黑体" w:cs="黑体" w:hint="eastAsia"/>
          <w:bCs/>
          <w:color w:val="000000" w:themeColor="text1"/>
          <w:sz w:val="24"/>
          <w:szCs w:val="24"/>
        </w:rPr>
        <w:t>代表我公司（单位）全权办理针对本项目（</w:t>
      </w:r>
      <w:r>
        <w:rPr>
          <w:rFonts w:ascii="黑体" w:eastAsia="黑体" w:hAnsi="黑体" w:cs="黑体"/>
          <w:bCs/>
          <w:color w:val="000000" w:themeColor="text1"/>
          <w:sz w:val="24"/>
          <w:szCs w:val="24"/>
        </w:rPr>
        <w:t>XXX</w:t>
      </w:r>
      <w:r>
        <w:rPr>
          <w:rFonts w:ascii="黑体" w:eastAsia="黑体" w:hAnsi="黑体" w:cs="黑体" w:hint="eastAsia"/>
          <w:bCs/>
          <w:color w:val="000000" w:themeColor="text1"/>
          <w:sz w:val="24"/>
          <w:szCs w:val="24"/>
        </w:rPr>
        <w:t>）的报价，参与磋商、签约等具体工作，并签署全部有关的文件、协议及合同。</w:t>
      </w:r>
    </w:p>
    <w:p w14:paraId="3F618059" w14:textId="77777777" w:rsidR="008D44EE" w:rsidRDefault="00B0389F">
      <w:pPr>
        <w:spacing w:line="580" w:lineRule="exact"/>
        <w:ind w:firstLine="525"/>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我公司（单位）对被授权代表的签名负全部责任。</w:t>
      </w:r>
    </w:p>
    <w:p w14:paraId="1A859FB0" w14:textId="77777777" w:rsidR="008D44EE" w:rsidRDefault="00B0389F">
      <w:pPr>
        <w:spacing w:line="580" w:lineRule="exact"/>
        <w:ind w:firstLineChars="218" w:firstLine="523"/>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在撤销授权的书面通知送达你处以前，本授权书一直有效，被授权代表签署的所有文件（在授权书有效期内签署的）不因授权的撤销而失效。</w:t>
      </w:r>
    </w:p>
    <w:p w14:paraId="134BF61C" w14:textId="77777777" w:rsidR="008D44EE" w:rsidRDefault="00B0389F">
      <w:pPr>
        <w:spacing w:line="580" w:lineRule="exact"/>
        <w:ind w:firstLine="525"/>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被授权</w:t>
      </w:r>
      <w:r>
        <w:rPr>
          <w:rFonts w:ascii="黑体" w:eastAsia="黑体" w:hAnsi="黑体" w:cs="黑体" w:hint="eastAsia"/>
          <w:bCs/>
          <w:color w:val="000000" w:themeColor="text1"/>
          <w:sz w:val="24"/>
          <w:szCs w:val="24"/>
        </w:rPr>
        <w:t>代表情况：</w:t>
      </w:r>
    </w:p>
    <w:p w14:paraId="642D5B79" w14:textId="77777777" w:rsidR="008D44EE" w:rsidRDefault="00B0389F">
      <w:pPr>
        <w:spacing w:line="580" w:lineRule="exact"/>
        <w:ind w:firstLine="525"/>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姓名：</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性别：</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电话：</w:t>
      </w:r>
    </w:p>
    <w:p w14:paraId="3B1B1FDA" w14:textId="77777777" w:rsidR="008D44EE" w:rsidRDefault="00B0389F">
      <w:pPr>
        <w:spacing w:line="580" w:lineRule="exact"/>
        <w:ind w:firstLine="525"/>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p>
    <w:p w14:paraId="1AA1C171" w14:textId="77777777" w:rsidR="008D44EE" w:rsidRDefault="00B0389F">
      <w:pPr>
        <w:spacing w:line="580" w:lineRule="exact"/>
        <w:ind w:firstLineChars="1367" w:firstLine="3281"/>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单位名称（盖章）：</w:t>
      </w:r>
    </w:p>
    <w:p w14:paraId="4A86DE52" w14:textId="77777777" w:rsidR="008D44EE" w:rsidRDefault="00B0389F">
      <w:pPr>
        <w:spacing w:line="580" w:lineRule="exact"/>
        <w:ind w:firstLine="42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法定代表人（签字或盖章）：</w:t>
      </w:r>
    </w:p>
    <w:p w14:paraId="330BDA90" w14:textId="77777777" w:rsidR="008D44EE" w:rsidRDefault="008D44EE">
      <w:pPr>
        <w:spacing w:line="580" w:lineRule="exact"/>
        <w:ind w:firstLine="420"/>
        <w:rPr>
          <w:rFonts w:ascii="黑体" w:eastAsia="黑体" w:hAnsi="黑体" w:cs="黑体"/>
          <w:bCs/>
          <w:color w:val="000000" w:themeColor="text1"/>
          <w:sz w:val="24"/>
          <w:szCs w:val="24"/>
        </w:rPr>
      </w:pPr>
    </w:p>
    <w:p w14:paraId="68CC99EE" w14:textId="77777777" w:rsidR="008D44EE" w:rsidRDefault="008D44EE">
      <w:pPr>
        <w:rPr>
          <w:rFonts w:ascii="黑体" w:eastAsia="黑体" w:hAnsi="黑体" w:cs="黑体"/>
          <w:bCs/>
          <w:color w:val="000000" w:themeColor="text1"/>
          <w:sz w:val="24"/>
          <w:szCs w:val="24"/>
        </w:rPr>
      </w:pPr>
    </w:p>
    <w:p w14:paraId="0C3A3494" w14:textId="77777777" w:rsidR="008D44EE" w:rsidRDefault="008D44EE">
      <w:pPr>
        <w:rPr>
          <w:rFonts w:ascii="黑体" w:eastAsia="黑体" w:hAnsi="黑体" w:cs="黑体"/>
          <w:bCs/>
          <w:color w:val="000000" w:themeColor="text1"/>
          <w:sz w:val="24"/>
          <w:szCs w:val="24"/>
        </w:rPr>
      </w:pPr>
    </w:p>
    <w:p w14:paraId="2FFFC192" w14:textId="77777777" w:rsidR="008D44EE" w:rsidRDefault="008D44EE">
      <w:pPr>
        <w:rPr>
          <w:rFonts w:ascii="黑体" w:eastAsia="黑体" w:hAnsi="黑体" w:cs="黑体"/>
          <w:bCs/>
          <w:color w:val="000000" w:themeColor="text1"/>
          <w:sz w:val="24"/>
          <w:szCs w:val="24"/>
        </w:rPr>
      </w:pPr>
    </w:p>
    <w:p w14:paraId="01B1D389" w14:textId="77777777" w:rsidR="008D44EE" w:rsidRDefault="008D44EE">
      <w:pPr>
        <w:rPr>
          <w:rFonts w:ascii="黑体" w:eastAsia="黑体" w:hAnsi="黑体" w:cs="黑体"/>
          <w:bCs/>
          <w:color w:val="000000" w:themeColor="text1"/>
          <w:sz w:val="24"/>
          <w:szCs w:val="24"/>
        </w:rPr>
      </w:pPr>
    </w:p>
    <w:p w14:paraId="1E0CEBEA" w14:textId="77777777" w:rsidR="008D44EE" w:rsidRDefault="008D44EE">
      <w:pPr>
        <w:rPr>
          <w:rFonts w:ascii="黑体" w:eastAsia="黑体" w:hAnsi="黑体" w:cs="黑体"/>
          <w:bCs/>
          <w:color w:val="000000" w:themeColor="text1"/>
          <w:sz w:val="24"/>
          <w:szCs w:val="24"/>
        </w:rPr>
      </w:pPr>
    </w:p>
    <w:p w14:paraId="70C32BE0" w14:textId="77777777" w:rsidR="008D44EE" w:rsidRDefault="008D44EE">
      <w:pPr>
        <w:rPr>
          <w:rFonts w:ascii="黑体" w:eastAsia="黑体" w:hAnsi="黑体" w:cs="黑体"/>
          <w:bCs/>
          <w:color w:val="000000" w:themeColor="text1"/>
          <w:sz w:val="24"/>
          <w:szCs w:val="24"/>
        </w:rPr>
      </w:pPr>
    </w:p>
    <w:p w14:paraId="0A77263E" w14:textId="77777777" w:rsidR="008D44EE" w:rsidRDefault="00B0389F">
      <w:pPr>
        <w:outlineLvl w:val="1"/>
        <w:rPr>
          <w:rFonts w:ascii="黑体" w:eastAsia="黑体" w:hAnsi="黑体" w:cs="黑体"/>
          <w:bCs/>
          <w:color w:val="000000" w:themeColor="text1"/>
          <w:sz w:val="24"/>
          <w:szCs w:val="24"/>
        </w:rPr>
      </w:pPr>
      <w:bookmarkStart w:id="13" w:name="_Toc534555667"/>
      <w:r>
        <w:rPr>
          <w:rFonts w:ascii="黑体" w:eastAsia="黑体" w:hAnsi="黑体" w:cs="黑体" w:hint="eastAsia"/>
          <w:bCs/>
          <w:color w:val="000000" w:themeColor="text1"/>
          <w:sz w:val="24"/>
          <w:szCs w:val="24"/>
        </w:rPr>
        <w:lastRenderedPageBreak/>
        <w:t>（四）（报价人）中小企业声明函（格式）：</w:t>
      </w:r>
      <w:bookmarkEnd w:id="13"/>
    </w:p>
    <w:p w14:paraId="1802C15D" w14:textId="77777777" w:rsidR="008D44EE" w:rsidRDefault="008D44EE">
      <w:pPr>
        <w:rPr>
          <w:rFonts w:ascii="黑体" w:eastAsia="黑体" w:hAnsi="黑体" w:cs="黑体"/>
          <w:bCs/>
          <w:color w:val="000000" w:themeColor="text1"/>
          <w:sz w:val="24"/>
          <w:szCs w:val="24"/>
        </w:rPr>
      </w:pPr>
    </w:p>
    <w:p w14:paraId="3CC0C009" w14:textId="77777777" w:rsidR="008D44EE" w:rsidRDefault="008D44EE">
      <w:pPr>
        <w:rPr>
          <w:rFonts w:ascii="黑体" w:eastAsia="黑体" w:hAnsi="黑体" w:cs="黑体"/>
          <w:bCs/>
          <w:color w:val="000000" w:themeColor="text1"/>
          <w:sz w:val="24"/>
          <w:szCs w:val="24"/>
        </w:rPr>
      </w:pPr>
    </w:p>
    <w:p w14:paraId="4993FC66" w14:textId="77777777" w:rsidR="008D44EE" w:rsidRDefault="00B0389F">
      <w:pPr>
        <w:jc w:val="center"/>
        <w:rPr>
          <w:rFonts w:ascii="黑体" w:eastAsia="黑体" w:hAnsi="黑体" w:cs="黑体"/>
          <w:bCs/>
          <w:color w:val="000000" w:themeColor="text1"/>
          <w:sz w:val="28"/>
          <w:szCs w:val="28"/>
        </w:rPr>
      </w:pPr>
      <w:r>
        <w:rPr>
          <w:rFonts w:ascii="黑体" w:eastAsia="黑体" w:hAnsi="黑体" w:cs="黑体" w:hint="eastAsia"/>
          <w:bCs/>
          <w:color w:val="000000" w:themeColor="text1"/>
          <w:sz w:val="28"/>
          <w:szCs w:val="28"/>
        </w:rPr>
        <w:t>中小企业声明函</w:t>
      </w:r>
    </w:p>
    <w:p w14:paraId="4D46BACF" w14:textId="77777777" w:rsidR="008D44EE" w:rsidRDefault="008D44EE">
      <w:pPr>
        <w:rPr>
          <w:rFonts w:ascii="黑体" w:eastAsia="黑体" w:hAnsi="黑体" w:cs="黑体"/>
          <w:color w:val="000000" w:themeColor="text1"/>
        </w:rPr>
      </w:pPr>
    </w:p>
    <w:p w14:paraId="2D79644D" w14:textId="77777777" w:rsidR="008D44EE" w:rsidRDefault="008D44EE">
      <w:pPr>
        <w:rPr>
          <w:rFonts w:ascii="黑体" w:eastAsia="黑体" w:hAnsi="黑体" w:cs="黑体"/>
          <w:color w:val="000000" w:themeColor="text1"/>
          <w:szCs w:val="20"/>
        </w:rPr>
      </w:pPr>
    </w:p>
    <w:p w14:paraId="2509B44B" w14:textId="77777777" w:rsidR="008D44EE" w:rsidRDefault="00B0389F">
      <w:pPr>
        <w:spacing w:line="58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本公司郑重声明，根据《政府采购促进中小企业发展暂行办法》（财库</w:t>
      </w:r>
      <w:r>
        <w:rPr>
          <w:rFonts w:ascii="黑体" w:eastAsia="黑体" w:hAnsi="黑体" w:cs="黑体" w:hint="eastAsia"/>
          <w:bCs/>
          <w:color w:val="000000" w:themeColor="text1"/>
          <w:sz w:val="24"/>
          <w:szCs w:val="24"/>
        </w:rPr>
        <w:t>[2011]181</w:t>
      </w:r>
      <w:r>
        <w:rPr>
          <w:rFonts w:ascii="黑体" w:eastAsia="黑体" w:hAnsi="黑体" w:cs="黑体" w:hint="eastAsia"/>
          <w:bCs/>
          <w:color w:val="000000" w:themeColor="text1"/>
          <w:sz w:val="24"/>
          <w:szCs w:val="24"/>
        </w:rPr>
        <w:t>号）的规定，本公司为</w:t>
      </w:r>
      <w:r>
        <w:rPr>
          <w:rFonts w:ascii="黑体" w:eastAsia="黑体" w:hAnsi="黑体" w:cs="黑体" w:hint="eastAsia"/>
          <w:bCs/>
          <w:color w:val="000000" w:themeColor="text1"/>
          <w:sz w:val="24"/>
          <w:szCs w:val="24"/>
        </w:rPr>
        <w:t>______</w:t>
      </w:r>
      <w:r>
        <w:rPr>
          <w:rFonts w:ascii="黑体" w:eastAsia="黑体" w:hAnsi="黑体" w:cs="黑体" w:hint="eastAsia"/>
          <w:bCs/>
          <w:color w:val="000000" w:themeColor="text1"/>
          <w:sz w:val="24"/>
          <w:szCs w:val="24"/>
        </w:rPr>
        <w:t>（请填写：中型、小型、微型）企业。即，本公司同时满足以下条件：</w:t>
      </w:r>
    </w:p>
    <w:p w14:paraId="00565E51" w14:textId="77777777" w:rsidR="008D44EE" w:rsidRDefault="00B0389F">
      <w:pPr>
        <w:spacing w:line="58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1</w:t>
      </w:r>
      <w:r>
        <w:rPr>
          <w:rFonts w:ascii="黑体" w:eastAsia="黑体" w:hAnsi="黑体" w:cs="黑体" w:hint="eastAsia"/>
          <w:bCs/>
          <w:color w:val="000000" w:themeColor="text1"/>
          <w:sz w:val="24"/>
          <w:szCs w:val="24"/>
        </w:rPr>
        <w:t>、根据《工业和信息化部、国家统计局、国家发展和改革委员会、财政部关于印发中小企业划型标准规定的通知》（工信部联企业</w:t>
      </w:r>
      <w:r>
        <w:rPr>
          <w:rFonts w:ascii="黑体" w:eastAsia="黑体" w:hAnsi="黑体" w:cs="黑体" w:hint="eastAsia"/>
          <w:bCs/>
          <w:color w:val="000000" w:themeColor="text1"/>
          <w:sz w:val="24"/>
          <w:szCs w:val="24"/>
        </w:rPr>
        <w:t>[2011]300</w:t>
      </w:r>
      <w:r>
        <w:rPr>
          <w:rFonts w:ascii="黑体" w:eastAsia="黑体" w:hAnsi="黑体" w:cs="黑体" w:hint="eastAsia"/>
          <w:bCs/>
          <w:color w:val="000000" w:themeColor="text1"/>
          <w:sz w:val="24"/>
          <w:szCs w:val="24"/>
        </w:rPr>
        <w:t>号）规定的划分标准，本公司为</w:t>
      </w:r>
      <w:r>
        <w:rPr>
          <w:rFonts w:ascii="黑体" w:eastAsia="黑体" w:hAnsi="黑体" w:cs="黑体" w:hint="eastAsia"/>
          <w:bCs/>
          <w:color w:val="000000" w:themeColor="text1"/>
          <w:sz w:val="24"/>
          <w:szCs w:val="24"/>
        </w:rPr>
        <w:t>______</w:t>
      </w:r>
      <w:r>
        <w:rPr>
          <w:rFonts w:ascii="黑体" w:eastAsia="黑体" w:hAnsi="黑体" w:cs="黑体" w:hint="eastAsia"/>
          <w:bCs/>
          <w:color w:val="000000" w:themeColor="text1"/>
          <w:sz w:val="24"/>
          <w:szCs w:val="24"/>
        </w:rPr>
        <w:t>（请填写：中型、小型、微型）企业。</w:t>
      </w:r>
    </w:p>
    <w:p w14:paraId="0C6CFE54" w14:textId="77777777" w:rsidR="008D44EE" w:rsidRDefault="00B0389F">
      <w:pPr>
        <w:spacing w:line="58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2</w:t>
      </w:r>
      <w:r>
        <w:rPr>
          <w:rFonts w:ascii="黑体" w:eastAsia="黑体" w:hAnsi="黑体" w:cs="黑体" w:hint="eastAsia"/>
          <w:bCs/>
          <w:color w:val="000000" w:themeColor="text1"/>
          <w:sz w:val="24"/>
          <w:szCs w:val="24"/>
        </w:rPr>
        <w:t>、本公司参加</w:t>
      </w:r>
      <w:r>
        <w:rPr>
          <w:rFonts w:ascii="黑体" w:eastAsia="黑体" w:hAnsi="黑体" w:cs="黑体" w:hint="eastAsia"/>
          <w:bCs/>
          <w:color w:val="000000" w:themeColor="text1"/>
          <w:sz w:val="24"/>
          <w:szCs w:val="24"/>
        </w:rPr>
        <w:t>__________________</w:t>
      </w:r>
      <w:r>
        <w:rPr>
          <w:rFonts w:ascii="黑体" w:eastAsia="黑体" w:hAnsi="黑体" w:cs="黑体" w:hint="eastAsia"/>
          <w:bCs/>
          <w:color w:val="000000" w:themeColor="text1"/>
          <w:sz w:val="24"/>
          <w:szCs w:val="24"/>
        </w:rPr>
        <w:t>单位的</w:t>
      </w:r>
      <w:r>
        <w:rPr>
          <w:rFonts w:ascii="黑体" w:eastAsia="黑体" w:hAnsi="黑体" w:cs="黑体" w:hint="eastAsia"/>
          <w:bCs/>
          <w:color w:val="000000" w:themeColor="text1"/>
          <w:sz w:val="24"/>
          <w:szCs w:val="24"/>
        </w:rPr>
        <w:t>________________________</w:t>
      </w:r>
      <w:r>
        <w:rPr>
          <w:rFonts w:ascii="黑体" w:eastAsia="黑体" w:hAnsi="黑体" w:cs="黑体" w:hint="eastAsia"/>
          <w:bCs/>
          <w:color w:val="000000" w:themeColor="text1"/>
          <w:sz w:val="24"/>
          <w:szCs w:val="24"/>
        </w:rPr>
        <w:t>项目采购活动提供本企业</w:t>
      </w:r>
      <w:r>
        <w:rPr>
          <w:rFonts w:ascii="黑体" w:eastAsia="黑体" w:hAnsi="黑体" w:cs="黑体" w:hint="eastAsia"/>
          <w:bCs/>
          <w:color w:val="000000" w:themeColor="text1"/>
          <w:sz w:val="24"/>
          <w:szCs w:val="24"/>
        </w:rPr>
        <w:t>制造的货物，由本企业承担工程、提供服务，或者提供其他</w:t>
      </w:r>
      <w:r>
        <w:rPr>
          <w:rFonts w:ascii="黑体" w:eastAsia="黑体" w:hAnsi="黑体" w:cs="黑体" w:hint="eastAsia"/>
          <w:bCs/>
          <w:color w:val="000000" w:themeColor="text1"/>
          <w:sz w:val="24"/>
          <w:szCs w:val="24"/>
        </w:rPr>
        <w:t>______</w:t>
      </w:r>
      <w:r>
        <w:rPr>
          <w:rFonts w:ascii="黑体" w:eastAsia="黑体" w:hAnsi="黑体" w:cs="黑体" w:hint="eastAsia"/>
          <w:bCs/>
          <w:color w:val="000000" w:themeColor="text1"/>
          <w:sz w:val="24"/>
          <w:szCs w:val="24"/>
        </w:rPr>
        <w:t>（请填写：中型、小型、微型）企业制造的货物。本条所称货物不包括使用大型企业注册商标的货物。</w:t>
      </w:r>
    </w:p>
    <w:p w14:paraId="4C659922" w14:textId="77777777" w:rsidR="008D44EE" w:rsidRDefault="00B0389F">
      <w:pPr>
        <w:spacing w:line="580" w:lineRule="exact"/>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本公司对上述声明的真实性负责。如有虚假，将依法承担相应责任。</w:t>
      </w:r>
    </w:p>
    <w:p w14:paraId="70B0938B" w14:textId="77777777" w:rsidR="008D44EE" w:rsidRDefault="008D44EE">
      <w:pPr>
        <w:spacing w:line="580" w:lineRule="exact"/>
        <w:rPr>
          <w:rFonts w:ascii="黑体" w:eastAsia="黑体" w:hAnsi="黑体" w:cs="黑体"/>
          <w:bCs/>
          <w:color w:val="000000" w:themeColor="text1"/>
          <w:sz w:val="24"/>
          <w:szCs w:val="24"/>
        </w:rPr>
      </w:pPr>
    </w:p>
    <w:p w14:paraId="4119231F" w14:textId="77777777" w:rsidR="008D44EE" w:rsidRDefault="008D44EE">
      <w:pPr>
        <w:spacing w:line="360" w:lineRule="auto"/>
        <w:rPr>
          <w:rFonts w:ascii="黑体" w:eastAsia="黑体" w:hAnsi="黑体" w:cs="黑体"/>
          <w:bCs/>
          <w:color w:val="000000" w:themeColor="text1"/>
          <w:sz w:val="24"/>
          <w:szCs w:val="24"/>
        </w:rPr>
      </w:pPr>
    </w:p>
    <w:p w14:paraId="7C653E31" w14:textId="77777777" w:rsidR="008D44EE" w:rsidRDefault="008D44EE">
      <w:pPr>
        <w:spacing w:line="360" w:lineRule="auto"/>
        <w:rPr>
          <w:rFonts w:ascii="黑体" w:eastAsia="黑体" w:hAnsi="黑体" w:cs="黑体"/>
          <w:bCs/>
          <w:color w:val="000000" w:themeColor="text1"/>
          <w:sz w:val="24"/>
          <w:szCs w:val="24"/>
        </w:rPr>
      </w:pPr>
    </w:p>
    <w:p w14:paraId="530FC726" w14:textId="77777777" w:rsidR="008D44EE" w:rsidRDefault="00B0389F">
      <w:pPr>
        <w:spacing w:line="360" w:lineRule="auto"/>
        <w:ind w:firstLineChars="2000" w:firstLine="480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企业名称（盖章）：</w:t>
      </w:r>
    </w:p>
    <w:p w14:paraId="1F57E5A2" w14:textId="77777777" w:rsidR="008D44EE" w:rsidRDefault="008D44EE">
      <w:pPr>
        <w:spacing w:line="360" w:lineRule="auto"/>
        <w:ind w:firstLineChars="2000" w:firstLine="4800"/>
        <w:rPr>
          <w:rFonts w:ascii="黑体" w:eastAsia="黑体" w:hAnsi="黑体" w:cs="黑体"/>
          <w:bCs/>
          <w:color w:val="000000" w:themeColor="text1"/>
          <w:sz w:val="24"/>
          <w:szCs w:val="24"/>
        </w:rPr>
      </w:pPr>
    </w:p>
    <w:p w14:paraId="0A112FC0" w14:textId="77777777" w:rsidR="008D44EE" w:rsidRDefault="00B0389F">
      <w:pPr>
        <w:spacing w:line="360" w:lineRule="auto"/>
        <w:ind w:firstLineChars="2000" w:firstLine="480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日期：</w:t>
      </w:r>
    </w:p>
    <w:p w14:paraId="50619F8E" w14:textId="77777777" w:rsidR="008D44EE" w:rsidRDefault="00B0389F">
      <w:pPr>
        <w:spacing w:line="580" w:lineRule="exact"/>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14:paraId="4C32FD60" w14:textId="77777777" w:rsidR="008D44EE" w:rsidRDefault="00B0389F">
      <w:pPr>
        <w:ind w:firstLineChars="175" w:firstLine="420"/>
        <w:outlineLvl w:val="0"/>
        <w:rPr>
          <w:rFonts w:ascii="黑体" w:eastAsia="黑体" w:hAnsi="黑体" w:cs="黑体"/>
          <w:bCs/>
          <w:color w:val="000000" w:themeColor="text1"/>
          <w:kern w:val="0"/>
          <w:sz w:val="24"/>
          <w:szCs w:val="24"/>
        </w:rPr>
      </w:pPr>
      <w:r>
        <w:rPr>
          <w:rFonts w:ascii="黑体" w:eastAsia="黑体" w:hAnsi="黑体" w:cs="黑体" w:hint="eastAsia"/>
          <w:bCs/>
          <w:color w:val="000000" w:themeColor="text1"/>
          <w:kern w:val="0"/>
          <w:sz w:val="24"/>
          <w:szCs w:val="24"/>
        </w:rPr>
        <w:lastRenderedPageBreak/>
        <w:br w:type="page"/>
      </w:r>
      <w:bookmarkStart w:id="14" w:name="_Toc534555668"/>
    </w:p>
    <w:p w14:paraId="5B2F3034" w14:textId="77777777" w:rsidR="008D44EE" w:rsidRDefault="00B0389F">
      <w:pPr>
        <w:ind w:firstLineChars="175" w:firstLine="420"/>
        <w:outlineLvl w:val="1"/>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lastRenderedPageBreak/>
        <w:t>（五）承诺书（格式）：</w:t>
      </w:r>
      <w:bookmarkEnd w:id="14"/>
    </w:p>
    <w:p w14:paraId="3C591D0C" w14:textId="77777777" w:rsidR="008D44EE" w:rsidRDefault="008D44EE">
      <w:pPr>
        <w:rPr>
          <w:rFonts w:ascii="黑体" w:eastAsia="黑体" w:hAnsi="黑体" w:cs="黑体"/>
          <w:bCs/>
          <w:color w:val="000000" w:themeColor="text1"/>
          <w:sz w:val="28"/>
          <w:szCs w:val="28"/>
        </w:rPr>
      </w:pPr>
    </w:p>
    <w:p w14:paraId="41BC2D40" w14:textId="77777777" w:rsidR="008D44EE" w:rsidRDefault="00B0389F">
      <w:pPr>
        <w:jc w:val="center"/>
        <w:rPr>
          <w:rFonts w:ascii="黑体" w:eastAsia="黑体" w:hAnsi="黑体" w:cs="黑体"/>
          <w:bCs/>
          <w:color w:val="000000" w:themeColor="text1"/>
          <w:sz w:val="28"/>
          <w:szCs w:val="28"/>
        </w:rPr>
      </w:pPr>
      <w:r>
        <w:rPr>
          <w:rFonts w:ascii="黑体" w:eastAsia="黑体" w:hAnsi="黑体" w:cs="黑体" w:hint="eastAsia"/>
          <w:bCs/>
          <w:color w:val="000000" w:themeColor="text1"/>
          <w:sz w:val="28"/>
          <w:szCs w:val="28"/>
        </w:rPr>
        <w:t>承诺书</w:t>
      </w:r>
    </w:p>
    <w:p w14:paraId="6B20CC8F" w14:textId="77777777" w:rsidR="008D44EE" w:rsidRDefault="008D44EE">
      <w:pPr>
        <w:jc w:val="center"/>
        <w:rPr>
          <w:rFonts w:ascii="黑体" w:eastAsia="黑体" w:hAnsi="黑体" w:cs="黑体"/>
          <w:bCs/>
          <w:color w:val="000000" w:themeColor="text1"/>
          <w:sz w:val="28"/>
          <w:szCs w:val="28"/>
        </w:rPr>
      </w:pPr>
    </w:p>
    <w:p w14:paraId="645481C2" w14:textId="77777777" w:rsidR="008D44EE" w:rsidRDefault="00B0389F">
      <w:pPr>
        <w:spacing w:line="480" w:lineRule="auto"/>
        <w:rPr>
          <w:rFonts w:ascii="黑体" w:eastAsia="黑体" w:hAnsi="黑体" w:cs="黑体"/>
          <w:color w:val="000000" w:themeColor="text1"/>
          <w:sz w:val="24"/>
          <w:szCs w:val="24"/>
        </w:rPr>
      </w:pPr>
      <w:r>
        <w:rPr>
          <w:rFonts w:ascii="黑体" w:eastAsia="黑体" w:hAnsi="黑体" w:cs="黑体" w:hint="eastAsia"/>
          <w:color w:val="000000" w:themeColor="text1"/>
          <w:sz w:val="24"/>
          <w:szCs w:val="24"/>
          <w:u w:val="single"/>
        </w:rPr>
        <w:t xml:space="preserve">                              </w:t>
      </w:r>
      <w:r>
        <w:rPr>
          <w:rFonts w:ascii="黑体" w:eastAsia="黑体" w:hAnsi="黑体" w:cs="黑体" w:hint="eastAsia"/>
          <w:color w:val="000000" w:themeColor="text1"/>
          <w:sz w:val="24"/>
          <w:szCs w:val="24"/>
        </w:rPr>
        <w:t>（</w:t>
      </w:r>
      <w:r>
        <w:rPr>
          <w:rFonts w:ascii="黑体" w:eastAsia="黑体" w:hAnsi="黑体" w:cs="黑体" w:hint="eastAsia"/>
          <w:color w:val="000000" w:themeColor="text1"/>
          <w:sz w:val="24"/>
        </w:rPr>
        <w:t>报价人</w:t>
      </w:r>
      <w:r>
        <w:rPr>
          <w:rFonts w:ascii="黑体" w:eastAsia="黑体" w:hAnsi="黑体" w:cs="黑体" w:hint="eastAsia"/>
          <w:color w:val="000000" w:themeColor="text1"/>
          <w:sz w:val="24"/>
          <w:szCs w:val="24"/>
        </w:rPr>
        <w:t>名称）在此承诺：</w:t>
      </w:r>
    </w:p>
    <w:p w14:paraId="1902DA67" w14:textId="77777777" w:rsidR="008D44EE" w:rsidRDefault="008D44EE">
      <w:pPr>
        <w:spacing w:line="480" w:lineRule="auto"/>
        <w:ind w:firstLineChars="200" w:firstLine="480"/>
        <w:rPr>
          <w:rFonts w:ascii="黑体" w:eastAsia="黑体" w:hAnsi="黑体" w:cs="黑体"/>
          <w:color w:val="000000" w:themeColor="text1"/>
          <w:sz w:val="24"/>
          <w:szCs w:val="24"/>
        </w:rPr>
      </w:pPr>
    </w:p>
    <w:p w14:paraId="1D815C9D" w14:textId="77777777" w:rsidR="008D44EE" w:rsidRDefault="00B0389F">
      <w:pPr>
        <w:spacing w:line="480" w:lineRule="auto"/>
        <w:ind w:firstLineChars="200" w:firstLine="480"/>
        <w:rPr>
          <w:rFonts w:ascii="黑体" w:eastAsia="黑体" w:hAnsi="黑体" w:cs="黑体"/>
          <w:bCs/>
          <w:color w:val="000000" w:themeColor="text1"/>
          <w:sz w:val="24"/>
          <w:szCs w:val="24"/>
        </w:rPr>
      </w:pPr>
      <w:r>
        <w:rPr>
          <w:rFonts w:ascii="黑体" w:eastAsia="黑体" w:hAnsi="黑体" w:cs="黑体" w:hint="eastAsia"/>
          <w:color w:val="000000" w:themeColor="text1"/>
          <w:sz w:val="24"/>
          <w:szCs w:val="24"/>
        </w:rPr>
        <w:t>1.</w:t>
      </w:r>
      <w:r>
        <w:rPr>
          <w:rFonts w:ascii="黑体" w:eastAsia="黑体" w:hAnsi="黑体" w:cs="黑体" w:hint="eastAsia"/>
          <w:color w:val="000000" w:themeColor="text1"/>
          <w:sz w:val="24"/>
          <w:szCs w:val="24"/>
        </w:rPr>
        <w:t>本公司（单位）</w:t>
      </w:r>
      <w:r>
        <w:rPr>
          <w:rFonts w:ascii="黑体" w:eastAsia="黑体" w:hAnsi="黑体" w:cs="黑体" w:hint="eastAsia"/>
          <w:bCs/>
          <w:color w:val="000000" w:themeColor="text1"/>
          <w:sz w:val="24"/>
          <w:szCs w:val="24"/>
        </w:rPr>
        <w:t>对本项目（</w:t>
      </w:r>
      <w:r>
        <w:rPr>
          <w:rFonts w:ascii="黑体" w:eastAsia="黑体" w:hAnsi="黑体" w:cs="黑体" w:hint="eastAsia"/>
          <w:bCs/>
          <w:color w:val="000000" w:themeColor="text1"/>
          <w:sz w:val="24"/>
          <w:szCs w:val="24"/>
        </w:rPr>
        <w:t>XXX</w:t>
      </w:r>
      <w:r>
        <w:rPr>
          <w:rFonts w:ascii="黑体" w:eastAsia="黑体" w:hAnsi="黑体" w:cs="黑体" w:hint="eastAsia"/>
          <w:bCs/>
          <w:color w:val="000000" w:themeColor="text1"/>
          <w:sz w:val="24"/>
          <w:szCs w:val="24"/>
        </w:rPr>
        <w:t>）所提供的货物均为原厂全新合格品；</w:t>
      </w:r>
    </w:p>
    <w:p w14:paraId="06CAB98C" w14:textId="77777777" w:rsidR="008D44EE" w:rsidRDefault="00B0389F">
      <w:pPr>
        <w:spacing w:line="480" w:lineRule="auto"/>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2.</w:t>
      </w:r>
      <w:r>
        <w:rPr>
          <w:rFonts w:ascii="黑体" w:eastAsia="黑体" w:hAnsi="黑体" w:cs="黑体" w:hint="eastAsia"/>
          <w:color w:val="000000" w:themeColor="text1"/>
          <w:sz w:val="24"/>
          <w:szCs w:val="24"/>
        </w:rPr>
        <w:t>本公司（单位）</w:t>
      </w:r>
      <w:r>
        <w:rPr>
          <w:rFonts w:ascii="黑体" w:eastAsia="黑体" w:hAnsi="黑体" w:cs="黑体" w:hint="eastAsia"/>
          <w:bCs/>
          <w:color w:val="000000" w:themeColor="text1"/>
          <w:sz w:val="24"/>
          <w:szCs w:val="24"/>
        </w:rPr>
        <w:t>具备履行合同所必需的设备和专业技术能力；</w:t>
      </w:r>
    </w:p>
    <w:p w14:paraId="2A3CE06A" w14:textId="77777777" w:rsidR="008D44EE" w:rsidRDefault="00B0389F">
      <w:pPr>
        <w:spacing w:line="480" w:lineRule="auto"/>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3.</w:t>
      </w:r>
      <w:r>
        <w:rPr>
          <w:rFonts w:ascii="黑体" w:eastAsia="黑体" w:hAnsi="黑体" w:cs="黑体" w:hint="eastAsia"/>
          <w:color w:val="000000" w:themeColor="text1"/>
          <w:sz w:val="24"/>
          <w:szCs w:val="24"/>
        </w:rPr>
        <w:t>本公司未被“</w:t>
      </w:r>
      <w:r>
        <w:rPr>
          <w:rFonts w:ascii="黑体" w:eastAsia="黑体" w:hAnsi="黑体" w:cs="黑体" w:hint="eastAsia"/>
          <w:bCs/>
          <w:color w:val="000000" w:themeColor="text1"/>
          <w:sz w:val="24"/>
          <w:szCs w:val="24"/>
        </w:rPr>
        <w:t>信用中国</w:t>
      </w:r>
      <w:r>
        <w:rPr>
          <w:rFonts w:ascii="黑体" w:eastAsia="黑体" w:hAnsi="黑体" w:cs="黑体" w:hint="eastAsia"/>
          <w:color w:val="000000" w:themeColor="text1"/>
          <w:sz w:val="24"/>
          <w:szCs w:val="24"/>
        </w:rPr>
        <w:t>”</w:t>
      </w:r>
      <w:r>
        <w:rPr>
          <w:rFonts w:ascii="黑体" w:eastAsia="黑体" w:hAnsi="黑体" w:cs="黑体" w:hint="eastAsia"/>
          <w:bCs/>
          <w:color w:val="000000" w:themeColor="text1"/>
          <w:sz w:val="24"/>
          <w:szCs w:val="24"/>
        </w:rPr>
        <w:t>网站（</w:t>
      </w:r>
      <w:hyperlink r:id="rId11" w:history="1">
        <w:r>
          <w:rPr>
            <w:rStyle w:val="a8"/>
            <w:rFonts w:ascii="黑体" w:eastAsia="黑体" w:hAnsi="黑体" w:cs="黑体" w:hint="eastAsia"/>
            <w:bCs/>
            <w:color w:val="000000" w:themeColor="text1"/>
            <w:sz w:val="24"/>
            <w:szCs w:val="24"/>
          </w:rPr>
          <w:t>www.creditchina.gov.cn</w:t>
        </w:r>
      </w:hyperlink>
      <w:r>
        <w:rPr>
          <w:rFonts w:ascii="黑体" w:eastAsia="黑体" w:hAnsi="黑体" w:cs="黑体" w:hint="eastAsia"/>
          <w:bCs/>
          <w:color w:val="000000" w:themeColor="text1"/>
          <w:sz w:val="24"/>
          <w:szCs w:val="24"/>
        </w:rPr>
        <w:t>）</w:t>
      </w:r>
      <w:r>
        <w:rPr>
          <w:rFonts w:ascii="黑体" w:eastAsia="黑体" w:hAnsi="黑体" w:cs="黑体" w:hint="eastAsia"/>
          <w:color w:val="000000" w:themeColor="text1"/>
          <w:sz w:val="24"/>
          <w:szCs w:val="24"/>
        </w:rPr>
        <w:t>列入失信执行人、重大税收违法案件当事人名单、政府采购严重违法失信行为记录名单。</w:t>
      </w:r>
    </w:p>
    <w:p w14:paraId="7C7A10F4" w14:textId="77777777" w:rsidR="008D44EE" w:rsidRDefault="00B0389F">
      <w:pPr>
        <w:spacing w:line="480" w:lineRule="auto"/>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如违背上述承诺，本公司</w:t>
      </w:r>
      <w:r>
        <w:rPr>
          <w:rFonts w:ascii="黑体" w:eastAsia="黑体" w:hAnsi="黑体" w:cs="黑体" w:hint="eastAsia"/>
          <w:color w:val="000000" w:themeColor="text1"/>
          <w:sz w:val="24"/>
          <w:szCs w:val="24"/>
        </w:rPr>
        <w:t>（单位）</w:t>
      </w:r>
      <w:r>
        <w:rPr>
          <w:rFonts w:ascii="黑体" w:eastAsia="黑体" w:hAnsi="黑体" w:cs="黑体" w:hint="eastAsia"/>
          <w:bCs/>
          <w:color w:val="000000" w:themeColor="text1"/>
          <w:sz w:val="24"/>
          <w:szCs w:val="24"/>
        </w:rPr>
        <w:t>将承担一切法律责任。</w:t>
      </w:r>
    </w:p>
    <w:p w14:paraId="71E967A9" w14:textId="77777777" w:rsidR="008D44EE" w:rsidRDefault="008D44EE">
      <w:pPr>
        <w:spacing w:line="480" w:lineRule="auto"/>
        <w:rPr>
          <w:rFonts w:ascii="黑体" w:eastAsia="黑体" w:hAnsi="黑体" w:cs="黑体"/>
          <w:color w:val="000000" w:themeColor="text1"/>
          <w:sz w:val="24"/>
        </w:rPr>
      </w:pPr>
    </w:p>
    <w:p w14:paraId="223AA486" w14:textId="77777777" w:rsidR="008D44EE" w:rsidRDefault="008D44EE">
      <w:pPr>
        <w:spacing w:line="480" w:lineRule="auto"/>
        <w:ind w:firstLineChars="2250" w:firstLine="5400"/>
        <w:rPr>
          <w:rFonts w:ascii="黑体" w:eastAsia="黑体" w:hAnsi="黑体" w:cs="黑体"/>
          <w:bCs/>
          <w:color w:val="000000" w:themeColor="text1"/>
          <w:sz w:val="24"/>
          <w:szCs w:val="24"/>
        </w:rPr>
      </w:pPr>
    </w:p>
    <w:p w14:paraId="3EC67256" w14:textId="77777777" w:rsidR="008D44EE" w:rsidRDefault="00B0389F">
      <w:pPr>
        <w:spacing w:line="480" w:lineRule="auto"/>
        <w:ind w:firstLineChars="1550" w:firstLine="372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报价人（盖章）：</w:t>
      </w:r>
    </w:p>
    <w:p w14:paraId="5E1D15EC" w14:textId="77777777" w:rsidR="008D44EE" w:rsidRDefault="00B0389F">
      <w:pPr>
        <w:spacing w:line="480" w:lineRule="auto"/>
        <w:ind w:firstLineChars="200" w:firstLine="480"/>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法定代表人或法定代表人授权代表签字或盖章：</w:t>
      </w:r>
    </w:p>
    <w:p w14:paraId="1CDEDFEB" w14:textId="77777777" w:rsidR="008D44EE" w:rsidRDefault="008D44EE">
      <w:pPr>
        <w:jc w:val="center"/>
        <w:rPr>
          <w:rFonts w:ascii="黑体" w:eastAsia="黑体" w:hAnsi="黑体" w:cs="黑体"/>
          <w:bCs/>
          <w:color w:val="000000" w:themeColor="text1"/>
          <w:sz w:val="32"/>
        </w:rPr>
      </w:pPr>
    </w:p>
    <w:p w14:paraId="2D410467" w14:textId="77777777" w:rsidR="008D44EE" w:rsidRDefault="008D44EE">
      <w:pPr>
        <w:jc w:val="center"/>
        <w:rPr>
          <w:rFonts w:ascii="黑体" w:eastAsia="黑体" w:hAnsi="黑体" w:cs="黑体"/>
          <w:bCs/>
          <w:color w:val="000000" w:themeColor="text1"/>
          <w:sz w:val="32"/>
          <w:szCs w:val="20"/>
        </w:rPr>
      </w:pPr>
    </w:p>
    <w:p w14:paraId="3252A894" w14:textId="77777777" w:rsidR="008D44EE" w:rsidRDefault="008D44EE">
      <w:pPr>
        <w:jc w:val="center"/>
        <w:rPr>
          <w:rFonts w:ascii="黑体" w:eastAsia="黑体" w:hAnsi="黑体" w:cs="黑体"/>
          <w:bCs/>
          <w:color w:val="000000" w:themeColor="text1"/>
          <w:sz w:val="32"/>
        </w:rPr>
      </w:pPr>
    </w:p>
    <w:p w14:paraId="281A0258" w14:textId="77777777" w:rsidR="008D44EE" w:rsidRDefault="008D44EE">
      <w:pPr>
        <w:jc w:val="center"/>
        <w:rPr>
          <w:rFonts w:ascii="黑体" w:eastAsia="黑体" w:hAnsi="黑体" w:cs="黑体"/>
          <w:bCs/>
          <w:color w:val="000000" w:themeColor="text1"/>
          <w:sz w:val="32"/>
        </w:rPr>
      </w:pPr>
    </w:p>
    <w:p w14:paraId="08D8B5E0" w14:textId="77777777" w:rsidR="008D44EE" w:rsidRDefault="008D44EE">
      <w:pPr>
        <w:jc w:val="center"/>
        <w:rPr>
          <w:rFonts w:ascii="黑体" w:eastAsia="黑体" w:hAnsi="黑体" w:cs="黑体"/>
          <w:bCs/>
          <w:color w:val="000000" w:themeColor="text1"/>
          <w:sz w:val="32"/>
        </w:rPr>
      </w:pPr>
    </w:p>
    <w:p w14:paraId="7CC605EC" w14:textId="77777777" w:rsidR="008D44EE" w:rsidRDefault="008D44EE">
      <w:pPr>
        <w:jc w:val="center"/>
        <w:rPr>
          <w:rFonts w:ascii="黑体" w:eastAsia="黑体" w:hAnsi="黑体" w:cs="黑体"/>
          <w:bCs/>
          <w:color w:val="000000" w:themeColor="text1"/>
          <w:sz w:val="32"/>
        </w:rPr>
      </w:pPr>
    </w:p>
    <w:p w14:paraId="53DE2DBD" w14:textId="77777777" w:rsidR="008D44EE" w:rsidRDefault="008D44EE">
      <w:pPr>
        <w:jc w:val="center"/>
        <w:rPr>
          <w:rFonts w:ascii="黑体" w:eastAsia="黑体" w:hAnsi="黑体" w:cs="黑体"/>
          <w:bCs/>
          <w:color w:val="000000" w:themeColor="text1"/>
          <w:sz w:val="32"/>
        </w:rPr>
      </w:pPr>
    </w:p>
    <w:p w14:paraId="0D8D8102" w14:textId="77777777" w:rsidR="008D44EE" w:rsidRDefault="00B0389F">
      <w:pPr>
        <w:ind w:firstLineChars="175" w:firstLine="420"/>
        <w:rPr>
          <w:rFonts w:ascii="黑体" w:eastAsia="黑体" w:hAnsi="黑体" w:cs="黑体"/>
          <w:bCs/>
          <w:color w:val="000000" w:themeColor="text1"/>
          <w:sz w:val="24"/>
          <w:szCs w:val="24"/>
        </w:rPr>
      </w:pPr>
      <w:bookmarkStart w:id="15" w:name="_Toc534555669"/>
      <w:r>
        <w:rPr>
          <w:rFonts w:ascii="黑体" w:eastAsia="黑体" w:hAnsi="黑体" w:cs="黑体" w:hint="eastAsia"/>
          <w:bCs/>
          <w:color w:val="000000" w:themeColor="text1"/>
          <w:sz w:val="24"/>
          <w:szCs w:val="24"/>
        </w:rPr>
        <w:lastRenderedPageBreak/>
        <w:t>（六）报价一览表（格式）：</w:t>
      </w:r>
      <w:bookmarkEnd w:id="15"/>
    </w:p>
    <w:p w14:paraId="089AD8EF" w14:textId="77777777" w:rsidR="008D44EE" w:rsidRDefault="008D44EE">
      <w:pPr>
        <w:ind w:firstLineChars="175" w:firstLine="420"/>
        <w:rPr>
          <w:rFonts w:ascii="黑体" w:eastAsia="黑体" w:hAnsi="黑体" w:cs="黑体"/>
          <w:bCs/>
          <w:color w:val="000000" w:themeColor="text1"/>
          <w:sz w:val="24"/>
          <w:szCs w:val="24"/>
        </w:rPr>
      </w:pPr>
    </w:p>
    <w:p w14:paraId="37810CEF" w14:textId="77777777" w:rsidR="008D44EE" w:rsidRDefault="008D44EE">
      <w:pPr>
        <w:ind w:firstLineChars="175" w:firstLine="420"/>
        <w:rPr>
          <w:rFonts w:ascii="黑体" w:eastAsia="黑体" w:hAnsi="黑体" w:cs="黑体"/>
          <w:bCs/>
          <w:color w:val="000000" w:themeColor="text1"/>
          <w:sz w:val="24"/>
          <w:szCs w:val="24"/>
        </w:rPr>
      </w:pPr>
    </w:p>
    <w:p w14:paraId="6CDA0AEF" w14:textId="77777777" w:rsidR="008D44EE" w:rsidRDefault="008D44EE">
      <w:pPr>
        <w:ind w:firstLineChars="175" w:firstLine="420"/>
        <w:rPr>
          <w:rFonts w:ascii="黑体" w:eastAsia="黑体" w:hAnsi="黑体" w:cs="黑体"/>
          <w:bCs/>
          <w:color w:val="000000" w:themeColor="text1"/>
          <w:sz w:val="24"/>
          <w:szCs w:val="24"/>
        </w:rPr>
      </w:pPr>
    </w:p>
    <w:p w14:paraId="03E25210" w14:textId="77777777" w:rsidR="008D44EE" w:rsidRDefault="00B0389F">
      <w:pPr>
        <w:jc w:val="center"/>
        <w:rPr>
          <w:rFonts w:ascii="黑体" w:eastAsia="黑体" w:hAnsi="黑体" w:cs="黑体"/>
          <w:bCs/>
          <w:color w:val="000000" w:themeColor="text1"/>
          <w:sz w:val="28"/>
          <w:szCs w:val="28"/>
        </w:rPr>
      </w:pPr>
      <w:bookmarkStart w:id="16" w:name="_Toc534555670"/>
      <w:r>
        <w:rPr>
          <w:rFonts w:ascii="黑体" w:eastAsia="黑体" w:hAnsi="黑体" w:cs="黑体" w:hint="eastAsia"/>
          <w:bCs/>
          <w:color w:val="000000" w:themeColor="text1"/>
          <w:sz w:val="28"/>
          <w:szCs w:val="28"/>
        </w:rPr>
        <w:t>报价一览表</w:t>
      </w:r>
      <w:bookmarkEnd w:id="16"/>
      <w:r>
        <w:rPr>
          <w:rFonts w:ascii="黑体" w:eastAsia="黑体" w:hAnsi="黑体" w:cs="黑体" w:hint="eastAsia"/>
          <w:bCs/>
          <w:color w:val="000000" w:themeColor="text1"/>
          <w:sz w:val="28"/>
          <w:szCs w:val="28"/>
        </w:rPr>
        <w:t xml:space="preserve"> </w:t>
      </w:r>
    </w:p>
    <w:p w14:paraId="1C72DE32" w14:textId="77777777" w:rsidR="008D44EE" w:rsidRDefault="008D44EE">
      <w:pPr>
        <w:jc w:val="center"/>
        <w:rPr>
          <w:rFonts w:ascii="黑体" w:eastAsia="黑体" w:hAnsi="黑体" w:cs="黑体"/>
          <w:bCs/>
          <w:color w:val="000000" w:themeColor="text1"/>
          <w:sz w:val="28"/>
          <w:szCs w:val="28"/>
        </w:rPr>
      </w:pPr>
    </w:p>
    <w:p w14:paraId="7DC2E858" w14:textId="77777777" w:rsidR="008D44EE" w:rsidRDefault="00B0389F">
      <w:pPr>
        <w:spacing w:line="360" w:lineRule="auto"/>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报价人名称（盖章）</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采购项目编号：</w:t>
      </w:r>
    </w:p>
    <w:tbl>
      <w:tblPr>
        <w:tblpPr w:leftFromText="180" w:rightFromText="180" w:vertAnchor="text" w:horzAnchor="page" w:tblpX="1196" w:tblpY="48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5"/>
        <w:gridCol w:w="4515"/>
      </w:tblGrid>
      <w:tr w:rsidR="008D44EE" w14:paraId="4F1C4EE4" w14:textId="77777777">
        <w:trPr>
          <w:cantSplit/>
          <w:trHeight w:val="567"/>
        </w:trPr>
        <w:tc>
          <w:tcPr>
            <w:tcW w:w="5565" w:type="dxa"/>
            <w:tcBorders>
              <w:top w:val="single" w:sz="4" w:space="0" w:color="auto"/>
              <w:left w:val="single" w:sz="4" w:space="0" w:color="auto"/>
              <w:bottom w:val="single" w:sz="4" w:space="0" w:color="auto"/>
              <w:right w:val="single" w:sz="4" w:space="0" w:color="auto"/>
            </w:tcBorders>
            <w:vAlign w:val="center"/>
          </w:tcPr>
          <w:p w14:paraId="39588369" w14:textId="77777777" w:rsidR="008D44EE" w:rsidRDefault="00B0389F">
            <w:pPr>
              <w:autoSpaceDE w:val="0"/>
              <w:autoSpaceDN w:val="0"/>
              <w:adjustRightInd w:val="0"/>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sz w:val="24"/>
                <w:szCs w:val="24"/>
              </w:rPr>
              <w:t>项目名称</w:t>
            </w:r>
          </w:p>
        </w:tc>
        <w:tc>
          <w:tcPr>
            <w:tcW w:w="4515" w:type="dxa"/>
            <w:tcBorders>
              <w:top w:val="single" w:sz="4" w:space="0" w:color="auto"/>
              <w:left w:val="single" w:sz="4" w:space="0" w:color="auto"/>
              <w:bottom w:val="single" w:sz="4" w:space="0" w:color="auto"/>
              <w:right w:val="single" w:sz="4" w:space="0" w:color="auto"/>
            </w:tcBorders>
            <w:vAlign w:val="center"/>
          </w:tcPr>
          <w:p w14:paraId="13B62E56" w14:textId="77777777" w:rsidR="008D44EE" w:rsidRDefault="00B0389F">
            <w:pPr>
              <w:autoSpaceDE w:val="0"/>
              <w:autoSpaceDN w:val="0"/>
              <w:adjustRightInd w:val="0"/>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sz w:val="24"/>
                <w:szCs w:val="24"/>
              </w:rPr>
              <w:t>总报价（小写</w:t>
            </w:r>
            <w:r>
              <w:rPr>
                <w:rFonts w:ascii="黑体" w:eastAsia="黑体" w:hAnsi="黑体" w:cs="黑体" w:hint="eastAsia"/>
                <w:b/>
                <w:bCs/>
                <w:color w:val="000000" w:themeColor="text1"/>
                <w:sz w:val="24"/>
                <w:szCs w:val="24"/>
              </w:rPr>
              <w:t>)</w:t>
            </w:r>
          </w:p>
        </w:tc>
      </w:tr>
      <w:tr w:rsidR="008D44EE" w14:paraId="38F79113" w14:textId="77777777">
        <w:trPr>
          <w:cantSplit/>
          <w:trHeight w:val="1630"/>
        </w:trPr>
        <w:tc>
          <w:tcPr>
            <w:tcW w:w="5565" w:type="dxa"/>
            <w:tcBorders>
              <w:top w:val="single" w:sz="4" w:space="0" w:color="auto"/>
              <w:left w:val="single" w:sz="4" w:space="0" w:color="auto"/>
              <w:bottom w:val="single" w:sz="4" w:space="0" w:color="auto"/>
              <w:right w:val="single" w:sz="4" w:space="0" w:color="auto"/>
            </w:tcBorders>
            <w:vAlign w:val="center"/>
          </w:tcPr>
          <w:p w14:paraId="0C0B5CC5" w14:textId="77777777" w:rsidR="008D44EE" w:rsidRDefault="00B0389F">
            <w:pPr>
              <w:pStyle w:val="a9"/>
              <w:spacing w:line="400" w:lineRule="exact"/>
              <w:jc w:val="center"/>
              <w:rPr>
                <w:rFonts w:ascii="黑体" w:eastAsia="黑体" w:hAnsi="黑体" w:cs="黑体"/>
                <w:bCs/>
                <w:color w:val="000000" w:themeColor="text1"/>
                <w:kern w:val="2"/>
                <w:szCs w:val="24"/>
              </w:rPr>
            </w:pPr>
            <w:r>
              <w:rPr>
                <w:rFonts w:ascii="黑体" w:eastAsia="黑体" w:hAnsi="黑体" w:cs="黑体" w:hint="eastAsia"/>
                <w:bCs/>
                <w:color w:val="000000" w:themeColor="text1"/>
                <w:kern w:val="2"/>
                <w:szCs w:val="24"/>
              </w:rPr>
              <w:t>市政府办公室自建</w:t>
            </w:r>
            <w:proofErr w:type="gramStart"/>
            <w:r>
              <w:rPr>
                <w:rFonts w:ascii="黑体" w:eastAsia="黑体" w:hAnsi="黑体" w:cs="黑体" w:hint="eastAsia"/>
                <w:bCs/>
                <w:color w:val="000000" w:themeColor="text1"/>
                <w:kern w:val="2"/>
                <w:szCs w:val="24"/>
              </w:rPr>
              <w:t>项目等保测评</w:t>
            </w:r>
            <w:proofErr w:type="gramEnd"/>
            <w:r>
              <w:rPr>
                <w:rFonts w:ascii="黑体" w:eastAsia="黑体" w:hAnsi="黑体" w:cs="黑体" w:hint="eastAsia"/>
                <w:bCs/>
                <w:color w:val="000000" w:themeColor="text1"/>
                <w:kern w:val="2"/>
                <w:szCs w:val="24"/>
              </w:rPr>
              <w:t>服务</w:t>
            </w:r>
          </w:p>
        </w:tc>
        <w:tc>
          <w:tcPr>
            <w:tcW w:w="4515" w:type="dxa"/>
            <w:tcBorders>
              <w:top w:val="single" w:sz="4" w:space="0" w:color="auto"/>
              <w:left w:val="single" w:sz="4" w:space="0" w:color="auto"/>
              <w:bottom w:val="single" w:sz="4" w:space="0" w:color="auto"/>
              <w:right w:val="single" w:sz="4" w:space="0" w:color="auto"/>
            </w:tcBorders>
            <w:vAlign w:val="center"/>
          </w:tcPr>
          <w:p w14:paraId="2AF2A02C" w14:textId="77777777" w:rsidR="008D44EE" w:rsidRDefault="008D44EE">
            <w:pPr>
              <w:pStyle w:val="a9"/>
              <w:rPr>
                <w:rFonts w:ascii="黑体" w:eastAsia="黑体" w:hAnsi="黑体" w:cs="黑体"/>
                <w:b/>
                <w:color w:val="000000" w:themeColor="text1"/>
                <w:kern w:val="2"/>
                <w:szCs w:val="24"/>
              </w:rPr>
            </w:pPr>
          </w:p>
        </w:tc>
      </w:tr>
      <w:tr w:rsidR="008D44EE" w14:paraId="738BAFA2" w14:textId="77777777">
        <w:trPr>
          <w:cantSplit/>
          <w:trHeight w:val="780"/>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0C855E9F" w14:textId="77777777" w:rsidR="008D44EE" w:rsidRDefault="00B0389F">
            <w:pPr>
              <w:rPr>
                <w:rFonts w:ascii="黑体" w:eastAsia="黑体" w:hAnsi="黑体" w:cs="黑体"/>
                <w:bCs/>
                <w:color w:val="000000" w:themeColor="text1"/>
                <w:kern w:val="0"/>
                <w:sz w:val="24"/>
                <w:szCs w:val="24"/>
              </w:rPr>
            </w:pPr>
            <w:r>
              <w:rPr>
                <w:rFonts w:ascii="黑体" w:eastAsia="黑体" w:hAnsi="黑体" w:cs="黑体" w:hint="eastAsia"/>
                <w:color w:val="000000" w:themeColor="text1"/>
                <w:sz w:val="24"/>
              </w:rPr>
              <w:t>总报价（大写）</w:t>
            </w:r>
            <w:r>
              <w:rPr>
                <w:rFonts w:ascii="黑体" w:eastAsia="黑体" w:hAnsi="黑体" w:cs="黑体" w:hint="eastAsia"/>
                <w:bCs/>
                <w:color w:val="000000" w:themeColor="text1"/>
                <w:kern w:val="0"/>
                <w:sz w:val="24"/>
                <w:szCs w:val="24"/>
              </w:rPr>
              <w:t xml:space="preserve">：　　　</w:t>
            </w:r>
          </w:p>
        </w:tc>
      </w:tr>
    </w:tbl>
    <w:p w14:paraId="50DDCAB1" w14:textId="77777777" w:rsidR="008D44EE" w:rsidRDefault="00B0389F">
      <w:pPr>
        <w:spacing w:before="5"/>
        <w:rPr>
          <w:rFonts w:ascii="黑体" w:eastAsia="黑体" w:hAnsi="黑体" w:cs="黑体"/>
          <w:b/>
          <w:bCs/>
          <w:color w:val="000000" w:themeColor="text1"/>
          <w:sz w:val="24"/>
          <w:szCs w:val="24"/>
        </w:rPr>
      </w:pPr>
      <w:r>
        <w:rPr>
          <w:rFonts w:ascii="黑体" w:eastAsia="黑体" w:hAnsi="黑体" w:cs="黑体" w:hint="eastAsia"/>
          <w:b/>
          <w:bCs/>
          <w:color w:val="000000" w:themeColor="text1"/>
          <w:sz w:val="24"/>
          <w:szCs w:val="24"/>
        </w:rPr>
        <w:t>法定代表人或法定代表人授权代表签字或盖章：</w:t>
      </w:r>
    </w:p>
    <w:p w14:paraId="67B5D76B" w14:textId="77777777" w:rsidR="008D44EE" w:rsidRDefault="008D44EE">
      <w:pPr>
        <w:ind w:firstLineChars="175" w:firstLine="420"/>
        <w:rPr>
          <w:rFonts w:ascii="黑体" w:eastAsia="黑体" w:hAnsi="黑体" w:cs="黑体"/>
          <w:bCs/>
          <w:color w:val="000000" w:themeColor="text1"/>
          <w:sz w:val="24"/>
          <w:szCs w:val="24"/>
        </w:rPr>
      </w:pPr>
    </w:p>
    <w:p w14:paraId="46160C05" w14:textId="77777777" w:rsidR="008D44EE" w:rsidRDefault="008D44EE">
      <w:pPr>
        <w:ind w:firstLineChars="175" w:firstLine="420"/>
        <w:rPr>
          <w:rFonts w:ascii="黑体" w:eastAsia="黑体" w:hAnsi="黑体" w:cs="黑体"/>
          <w:bCs/>
          <w:color w:val="000000" w:themeColor="text1"/>
          <w:sz w:val="24"/>
          <w:szCs w:val="24"/>
        </w:rPr>
      </w:pPr>
    </w:p>
    <w:p w14:paraId="56D80816" w14:textId="77777777" w:rsidR="008D44EE" w:rsidRDefault="008D44EE">
      <w:pPr>
        <w:ind w:firstLineChars="175" w:firstLine="420"/>
        <w:rPr>
          <w:rFonts w:ascii="黑体" w:eastAsia="黑体" w:hAnsi="黑体" w:cs="黑体"/>
          <w:bCs/>
          <w:color w:val="000000" w:themeColor="text1"/>
          <w:sz w:val="24"/>
          <w:szCs w:val="24"/>
        </w:rPr>
      </w:pPr>
    </w:p>
    <w:p w14:paraId="38BB1FE4" w14:textId="77777777" w:rsidR="008D44EE" w:rsidRDefault="008D44EE">
      <w:pPr>
        <w:ind w:firstLineChars="175" w:firstLine="420"/>
        <w:rPr>
          <w:rFonts w:ascii="黑体" w:eastAsia="黑体" w:hAnsi="黑体" w:cs="黑体"/>
          <w:bCs/>
          <w:color w:val="000000" w:themeColor="text1"/>
          <w:sz w:val="24"/>
          <w:szCs w:val="24"/>
        </w:rPr>
      </w:pPr>
    </w:p>
    <w:p w14:paraId="7DC336E1" w14:textId="77777777" w:rsidR="008D44EE" w:rsidRDefault="008D44EE">
      <w:pPr>
        <w:ind w:firstLineChars="175" w:firstLine="420"/>
        <w:rPr>
          <w:rFonts w:ascii="黑体" w:eastAsia="黑体" w:hAnsi="黑体" w:cs="黑体"/>
          <w:bCs/>
          <w:color w:val="000000" w:themeColor="text1"/>
          <w:sz w:val="24"/>
          <w:szCs w:val="24"/>
        </w:rPr>
      </w:pPr>
    </w:p>
    <w:p w14:paraId="451D59C3" w14:textId="77777777" w:rsidR="008D44EE" w:rsidRDefault="008D44EE">
      <w:pPr>
        <w:ind w:firstLineChars="175" w:firstLine="420"/>
        <w:rPr>
          <w:rFonts w:ascii="黑体" w:eastAsia="黑体" w:hAnsi="黑体" w:cs="黑体"/>
          <w:bCs/>
          <w:color w:val="000000" w:themeColor="text1"/>
          <w:sz w:val="24"/>
          <w:szCs w:val="24"/>
        </w:rPr>
      </w:pPr>
    </w:p>
    <w:p w14:paraId="120969C8" w14:textId="77777777" w:rsidR="008D44EE" w:rsidRDefault="008D44EE">
      <w:pPr>
        <w:ind w:firstLineChars="175" w:firstLine="420"/>
        <w:rPr>
          <w:rFonts w:ascii="黑体" w:eastAsia="黑体" w:hAnsi="黑体" w:cs="黑体"/>
          <w:bCs/>
          <w:color w:val="000000" w:themeColor="text1"/>
          <w:sz w:val="24"/>
          <w:szCs w:val="24"/>
        </w:rPr>
      </w:pPr>
    </w:p>
    <w:p w14:paraId="0E2BCC44" w14:textId="77777777" w:rsidR="008D44EE" w:rsidRDefault="008D44EE">
      <w:pPr>
        <w:ind w:firstLineChars="175" w:firstLine="420"/>
        <w:rPr>
          <w:rFonts w:ascii="黑体" w:eastAsia="黑体" w:hAnsi="黑体" w:cs="黑体"/>
          <w:bCs/>
          <w:color w:val="000000" w:themeColor="text1"/>
          <w:sz w:val="24"/>
          <w:szCs w:val="24"/>
        </w:rPr>
      </w:pPr>
    </w:p>
    <w:p w14:paraId="4147FF6E" w14:textId="77777777" w:rsidR="008D44EE" w:rsidRDefault="008D44EE">
      <w:pPr>
        <w:ind w:firstLineChars="175" w:firstLine="420"/>
        <w:rPr>
          <w:rFonts w:ascii="黑体" w:eastAsia="黑体" w:hAnsi="黑体" w:cs="黑体"/>
          <w:bCs/>
          <w:color w:val="000000" w:themeColor="text1"/>
          <w:sz w:val="24"/>
          <w:szCs w:val="24"/>
        </w:rPr>
      </w:pPr>
    </w:p>
    <w:p w14:paraId="021EF7AE" w14:textId="77777777" w:rsidR="008D44EE" w:rsidRDefault="008D44EE">
      <w:pPr>
        <w:ind w:firstLineChars="175" w:firstLine="420"/>
        <w:rPr>
          <w:rFonts w:ascii="黑体" w:eastAsia="黑体" w:hAnsi="黑体" w:cs="黑体"/>
          <w:bCs/>
          <w:color w:val="000000" w:themeColor="text1"/>
          <w:sz w:val="24"/>
          <w:szCs w:val="24"/>
        </w:rPr>
      </w:pPr>
    </w:p>
    <w:p w14:paraId="79108415" w14:textId="77777777" w:rsidR="008D44EE" w:rsidRDefault="008D44EE">
      <w:pPr>
        <w:ind w:firstLineChars="175" w:firstLine="420"/>
        <w:rPr>
          <w:rFonts w:ascii="黑体" w:eastAsia="黑体" w:hAnsi="黑体" w:cs="黑体"/>
          <w:bCs/>
          <w:color w:val="000000" w:themeColor="text1"/>
          <w:sz w:val="24"/>
          <w:szCs w:val="24"/>
        </w:rPr>
      </w:pPr>
    </w:p>
    <w:p w14:paraId="09A80A7A" w14:textId="77777777" w:rsidR="008D44EE" w:rsidRDefault="008D44EE">
      <w:pPr>
        <w:ind w:firstLineChars="175" w:firstLine="420"/>
        <w:rPr>
          <w:rFonts w:ascii="黑体" w:eastAsia="黑体" w:hAnsi="黑体" w:cs="黑体"/>
          <w:bCs/>
          <w:color w:val="000000" w:themeColor="text1"/>
          <w:sz w:val="24"/>
          <w:szCs w:val="24"/>
        </w:rPr>
      </w:pPr>
    </w:p>
    <w:p w14:paraId="0EA6A3A5" w14:textId="77777777" w:rsidR="008D44EE" w:rsidRDefault="008D44EE">
      <w:pPr>
        <w:ind w:firstLineChars="175" w:firstLine="420"/>
        <w:rPr>
          <w:rFonts w:ascii="黑体" w:eastAsia="黑体" w:hAnsi="黑体" w:cs="黑体"/>
          <w:bCs/>
          <w:color w:val="000000" w:themeColor="text1"/>
          <w:sz w:val="24"/>
          <w:szCs w:val="24"/>
        </w:rPr>
      </w:pPr>
    </w:p>
    <w:p w14:paraId="29E0A2B2" w14:textId="77777777" w:rsidR="008D44EE" w:rsidRDefault="008D44EE">
      <w:pPr>
        <w:ind w:firstLineChars="175" w:firstLine="420"/>
        <w:rPr>
          <w:rFonts w:ascii="黑体" w:eastAsia="黑体" w:hAnsi="黑体" w:cs="黑体"/>
          <w:bCs/>
          <w:color w:val="000000" w:themeColor="text1"/>
          <w:sz w:val="24"/>
          <w:szCs w:val="24"/>
        </w:rPr>
      </w:pPr>
    </w:p>
    <w:p w14:paraId="29CE5185" w14:textId="77777777" w:rsidR="008D44EE" w:rsidRDefault="008D44EE">
      <w:pPr>
        <w:ind w:firstLineChars="175" w:firstLine="420"/>
        <w:rPr>
          <w:rFonts w:ascii="黑体" w:eastAsia="黑体" w:hAnsi="黑体" w:cs="黑体"/>
          <w:bCs/>
          <w:color w:val="000000" w:themeColor="text1"/>
          <w:sz w:val="24"/>
          <w:szCs w:val="24"/>
        </w:rPr>
      </w:pPr>
    </w:p>
    <w:p w14:paraId="6B1A2066" w14:textId="77777777" w:rsidR="008D44EE" w:rsidRDefault="008D44EE">
      <w:pPr>
        <w:ind w:firstLineChars="175" w:firstLine="420"/>
        <w:rPr>
          <w:rFonts w:ascii="黑体" w:eastAsia="黑体" w:hAnsi="黑体" w:cs="黑体"/>
          <w:bCs/>
          <w:color w:val="000000" w:themeColor="text1"/>
          <w:sz w:val="24"/>
          <w:szCs w:val="24"/>
        </w:rPr>
      </w:pPr>
    </w:p>
    <w:p w14:paraId="6459D506" w14:textId="77777777" w:rsidR="008D44EE" w:rsidRDefault="008D44EE">
      <w:pPr>
        <w:ind w:firstLineChars="175" w:firstLine="420"/>
        <w:rPr>
          <w:rFonts w:ascii="黑体" w:eastAsia="黑体" w:hAnsi="黑体" w:cs="黑体"/>
          <w:bCs/>
          <w:color w:val="000000" w:themeColor="text1"/>
          <w:sz w:val="24"/>
          <w:szCs w:val="24"/>
        </w:rPr>
      </w:pPr>
    </w:p>
    <w:p w14:paraId="654E3DA4" w14:textId="77777777" w:rsidR="008D44EE" w:rsidRDefault="008D44EE">
      <w:pPr>
        <w:ind w:firstLineChars="175" w:firstLine="420"/>
        <w:rPr>
          <w:rFonts w:ascii="黑体" w:eastAsia="黑体" w:hAnsi="黑体" w:cs="黑体"/>
          <w:bCs/>
          <w:color w:val="000000" w:themeColor="text1"/>
          <w:sz w:val="24"/>
          <w:szCs w:val="24"/>
        </w:rPr>
      </w:pPr>
    </w:p>
    <w:p w14:paraId="059F9D17" w14:textId="77777777" w:rsidR="008D44EE" w:rsidRDefault="008D44EE">
      <w:pPr>
        <w:ind w:firstLineChars="175" w:firstLine="420"/>
        <w:rPr>
          <w:rFonts w:ascii="黑体" w:eastAsia="黑体" w:hAnsi="黑体" w:cs="黑体"/>
          <w:bCs/>
          <w:color w:val="000000" w:themeColor="text1"/>
          <w:sz w:val="24"/>
          <w:szCs w:val="24"/>
        </w:rPr>
      </w:pPr>
    </w:p>
    <w:p w14:paraId="575A2D08" w14:textId="77777777" w:rsidR="008D44EE" w:rsidRDefault="008D44EE">
      <w:pPr>
        <w:ind w:firstLineChars="175" w:firstLine="420"/>
        <w:rPr>
          <w:rFonts w:ascii="黑体" w:eastAsia="黑体" w:hAnsi="黑体" w:cs="黑体"/>
          <w:bCs/>
          <w:color w:val="000000" w:themeColor="text1"/>
          <w:sz w:val="24"/>
          <w:szCs w:val="24"/>
        </w:rPr>
      </w:pPr>
    </w:p>
    <w:p w14:paraId="397E7628" w14:textId="77777777" w:rsidR="008D44EE" w:rsidRDefault="008D44EE">
      <w:pPr>
        <w:ind w:firstLineChars="175" w:firstLine="420"/>
        <w:rPr>
          <w:rFonts w:ascii="黑体" w:eastAsia="黑体" w:hAnsi="黑体" w:cs="黑体"/>
          <w:bCs/>
          <w:color w:val="000000" w:themeColor="text1"/>
          <w:sz w:val="24"/>
          <w:szCs w:val="24"/>
        </w:rPr>
      </w:pPr>
    </w:p>
    <w:p w14:paraId="4387A5BC" w14:textId="77777777" w:rsidR="008D44EE" w:rsidRDefault="008D44EE">
      <w:pPr>
        <w:rPr>
          <w:rFonts w:ascii="黑体" w:eastAsia="黑体" w:hAnsi="黑体" w:cs="黑体"/>
          <w:bCs/>
          <w:color w:val="000000" w:themeColor="text1"/>
          <w:sz w:val="24"/>
          <w:szCs w:val="24"/>
        </w:rPr>
      </w:pPr>
    </w:p>
    <w:p w14:paraId="45EE08E5" w14:textId="77777777" w:rsidR="008D44EE" w:rsidRDefault="00B0389F">
      <w:pPr>
        <w:ind w:firstLineChars="175" w:firstLine="420"/>
        <w:outlineLvl w:val="1"/>
        <w:rPr>
          <w:rFonts w:ascii="黑体" w:eastAsia="黑体" w:hAnsi="黑体" w:cs="黑体"/>
          <w:bCs/>
          <w:color w:val="000000" w:themeColor="text1"/>
          <w:sz w:val="28"/>
          <w:szCs w:val="28"/>
        </w:rPr>
      </w:pPr>
      <w:bookmarkStart w:id="17" w:name="_Toc534555671"/>
      <w:r>
        <w:rPr>
          <w:rFonts w:ascii="黑体" w:eastAsia="黑体" w:hAnsi="黑体" w:cs="黑体" w:hint="eastAsia"/>
          <w:bCs/>
          <w:color w:val="000000" w:themeColor="text1"/>
          <w:sz w:val="24"/>
          <w:szCs w:val="24"/>
        </w:rPr>
        <w:lastRenderedPageBreak/>
        <w:t>（七）明细报价及采购需求响应表（格式）：</w:t>
      </w:r>
      <w:bookmarkEnd w:id="17"/>
    </w:p>
    <w:p w14:paraId="57D80CBC" w14:textId="77777777" w:rsidR="008D44EE" w:rsidRDefault="008D44EE">
      <w:pPr>
        <w:spacing w:line="400" w:lineRule="exact"/>
        <w:jc w:val="center"/>
        <w:rPr>
          <w:rFonts w:ascii="黑体" w:eastAsia="黑体" w:hAnsi="黑体" w:cs="黑体"/>
          <w:bCs/>
          <w:color w:val="000000" w:themeColor="text1"/>
          <w:sz w:val="28"/>
          <w:szCs w:val="28"/>
        </w:rPr>
      </w:pPr>
      <w:bookmarkStart w:id="18" w:name="_Toc534555672"/>
    </w:p>
    <w:p w14:paraId="166D7672" w14:textId="77777777" w:rsidR="008D44EE" w:rsidRDefault="00B0389F">
      <w:pPr>
        <w:spacing w:line="400" w:lineRule="exact"/>
        <w:jc w:val="center"/>
        <w:rPr>
          <w:rFonts w:ascii="黑体" w:eastAsia="黑体" w:hAnsi="黑体" w:cs="黑体"/>
          <w:bCs/>
          <w:color w:val="000000" w:themeColor="text1"/>
          <w:sz w:val="28"/>
          <w:szCs w:val="28"/>
        </w:rPr>
      </w:pPr>
      <w:r>
        <w:rPr>
          <w:rFonts w:ascii="黑体" w:eastAsia="黑体" w:hAnsi="黑体" w:cs="黑体" w:hint="eastAsia"/>
          <w:bCs/>
          <w:color w:val="000000" w:themeColor="text1"/>
          <w:sz w:val="28"/>
          <w:szCs w:val="28"/>
        </w:rPr>
        <w:t>明细报价表</w:t>
      </w:r>
      <w:bookmarkEnd w:id="18"/>
    </w:p>
    <w:p w14:paraId="0065A758" w14:textId="77777777" w:rsidR="008D44EE" w:rsidRDefault="00B0389F">
      <w:pPr>
        <w:spacing w:line="400" w:lineRule="exact"/>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报价人名称（盖章）</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采购项目编号：</w:t>
      </w:r>
    </w:p>
    <w:tbl>
      <w:tblPr>
        <w:tblpPr w:leftFromText="180" w:rightFromText="180" w:vertAnchor="text" w:horzAnchor="page" w:tblpX="1341" w:tblpY="495"/>
        <w:tblOverlap w:val="never"/>
        <w:tblW w:w="9780" w:type="dxa"/>
        <w:tblLayout w:type="fixed"/>
        <w:tblCellMar>
          <w:left w:w="0" w:type="dxa"/>
          <w:right w:w="0" w:type="dxa"/>
        </w:tblCellMar>
        <w:tblLook w:val="04A0" w:firstRow="1" w:lastRow="0" w:firstColumn="1" w:lastColumn="0" w:noHBand="0" w:noVBand="1"/>
      </w:tblPr>
      <w:tblGrid>
        <w:gridCol w:w="524"/>
        <w:gridCol w:w="1035"/>
        <w:gridCol w:w="1984"/>
        <w:gridCol w:w="851"/>
        <w:gridCol w:w="846"/>
        <w:gridCol w:w="146"/>
        <w:gridCol w:w="709"/>
        <w:gridCol w:w="708"/>
        <w:gridCol w:w="1701"/>
        <w:gridCol w:w="1276"/>
      </w:tblGrid>
      <w:tr w:rsidR="008D44EE" w14:paraId="4E17D192" w14:textId="77777777">
        <w:trPr>
          <w:cantSplit/>
          <w:trHeight w:val="495"/>
        </w:trPr>
        <w:tc>
          <w:tcPr>
            <w:tcW w:w="52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D189B9"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序号</w:t>
            </w:r>
          </w:p>
        </w:tc>
        <w:tc>
          <w:tcPr>
            <w:tcW w:w="10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F9D653C" w14:textId="77777777" w:rsidR="008D44EE" w:rsidRDefault="00B0389F">
            <w:pPr>
              <w:spacing w:before="5"/>
              <w:jc w:val="center"/>
              <w:rPr>
                <w:rFonts w:ascii="黑体" w:eastAsia="黑体" w:hAnsi="黑体" w:cs="黑体"/>
                <w:color w:val="000000" w:themeColor="text1"/>
                <w:sz w:val="18"/>
                <w:szCs w:val="20"/>
              </w:rPr>
            </w:pPr>
            <w:r>
              <w:rPr>
                <w:rFonts w:ascii="黑体" w:eastAsia="黑体" w:hAnsi="黑体" w:cs="黑体" w:hint="eastAsia"/>
                <w:color w:val="000000" w:themeColor="text1"/>
                <w:sz w:val="18"/>
              </w:rPr>
              <w:t>名称</w:t>
            </w:r>
          </w:p>
        </w:tc>
        <w:tc>
          <w:tcPr>
            <w:tcW w:w="198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4418DA9"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品牌及规格型号</w:t>
            </w:r>
          </w:p>
        </w:tc>
        <w:tc>
          <w:tcPr>
            <w:tcW w:w="851"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1E43E39"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数量</w:t>
            </w:r>
          </w:p>
        </w:tc>
        <w:tc>
          <w:tcPr>
            <w:tcW w:w="992" w:type="dxa"/>
            <w:gridSpan w:val="2"/>
            <w:tcBorders>
              <w:top w:val="single" w:sz="4" w:space="0" w:color="auto"/>
              <w:left w:val="nil"/>
              <w:bottom w:val="single" w:sz="4" w:space="0" w:color="auto"/>
              <w:right w:val="single" w:sz="4" w:space="0" w:color="auto"/>
            </w:tcBorders>
            <w:vAlign w:val="center"/>
          </w:tcPr>
          <w:p w14:paraId="1C33E288"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产地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D863C5F"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质保期</w:t>
            </w:r>
          </w:p>
        </w:tc>
        <w:tc>
          <w:tcPr>
            <w:tcW w:w="708" w:type="dxa"/>
            <w:tcBorders>
              <w:top w:val="single" w:sz="4" w:space="0" w:color="auto"/>
              <w:left w:val="nil"/>
              <w:bottom w:val="single" w:sz="4" w:space="0" w:color="auto"/>
              <w:right w:val="single" w:sz="4" w:space="0" w:color="auto"/>
            </w:tcBorders>
            <w:vAlign w:val="center"/>
          </w:tcPr>
          <w:p w14:paraId="71C6CE7E"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单报价</w:t>
            </w:r>
          </w:p>
        </w:tc>
        <w:tc>
          <w:tcPr>
            <w:tcW w:w="1701" w:type="dxa"/>
            <w:tcBorders>
              <w:top w:val="single" w:sz="4" w:space="0" w:color="auto"/>
              <w:left w:val="nil"/>
              <w:bottom w:val="single" w:sz="4" w:space="0" w:color="auto"/>
              <w:right w:val="single" w:sz="4" w:space="0" w:color="auto"/>
            </w:tcBorders>
            <w:vAlign w:val="center"/>
          </w:tcPr>
          <w:p w14:paraId="72ECAAA3"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分项总报价</w:t>
            </w:r>
          </w:p>
        </w:tc>
        <w:tc>
          <w:tcPr>
            <w:tcW w:w="1276" w:type="dxa"/>
            <w:tcBorders>
              <w:top w:val="single" w:sz="4" w:space="0" w:color="auto"/>
              <w:left w:val="nil"/>
              <w:bottom w:val="single" w:sz="4" w:space="0" w:color="auto"/>
              <w:right w:val="single" w:sz="4" w:space="0" w:color="auto"/>
            </w:tcBorders>
            <w:vAlign w:val="center"/>
          </w:tcPr>
          <w:p w14:paraId="7C5B1A95"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是否属于小、微型企业产品</w:t>
            </w:r>
          </w:p>
        </w:tc>
      </w:tr>
      <w:tr w:rsidR="008D44EE" w14:paraId="70CB31FE" w14:textId="77777777">
        <w:trPr>
          <w:cantSplit/>
          <w:trHeight w:val="362"/>
        </w:trPr>
        <w:tc>
          <w:tcPr>
            <w:tcW w:w="52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CFA93B" w14:textId="77777777" w:rsidR="008D44EE" w:rsidRDefault="00B0389F">
            <w:pPr>
              <w:pStyle w:val="a6"/>
              <w:pBdr>
                <w:bottom w:val="none" w:sz="0" w:space="0" w:color="auto"/>
              </w:pBdr>
              <w:tabs>
                <w:tab w:val="left" w:pos="420"/>
              </w:tabs>
              <w:snapToGrid/>
              <w:spacing w:before="5"/>
              <w:rPr>
                <w:rFonts w:ascii="黑体" w:eastAsia="黑体" w:hAnsi="黑体" w:cs="黑体"/>
                <w:color w:val="000000" w:themeColor="text1"/>
              </w:rPr>
            </w:pPr>
            <w:r>
              <w:rPr>
                <w:rFonts w:ascii="黑体" w:eastAsia="黑体" w:hAnsi="黑体" w:cs="黑体" w:hint="eastAsia"/>
                <w:color w:val="000000" w:themeColor="text1"/>
              </w:rPr>
              <w:t>1</w:t>
            </w:r>
          </w:p>
        </w:tc>
        <w:tc>
          <w:tcPr>
            <w:tcW w:w="10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39BF214" w14:textId="77777777" w:rsidR="008D44EE" w:rsidRDefault="008D44EE">
            <w:pPr>
              <w:pStyle w:val="a6"/>
              <w:pBdr>
                <w:bottom w:val="none" w:sz="0" w:space="0" w:color="auto"/>
              </w:pBdr>
              <w:tabs>
                <w:tab w:val="left" w:pos="420"/>
              </w:tabs>
              <w:snapToGrid/>
              <w:rPr>
                <w:rFonts w:ascii="黑体" w:eastAsia="黑体" w:hAnsi="黑体" w:cs="黑体"/>
                <w:bCs/>
                <w:color w:val="000000" w:themeColor="text1"/>
              </w:rPr>
            </w:pP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0A2EB92" w14:textId="77777777" w:rsidR="008D44EE" w:rsidRDefault="008D44EE">
            <w:pPr>
              <w:rPr>
                <w:rFonts w:ascii="黑体" w:eastAsia="黑体" w:hAnsi="黑体" w:cs="黑体"/>
                <w:color w:val="000000" w:themeColor="text1"/>
              </w:rPr>
            </w:pP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3405A6" w14:textId="77777777" w:rsidR="008D44EE" w:rsidRDefault="00B0389F">
            <w:pPr>
              <w:jc w:val="center"/>
              <w:rPr>
                <w:rFonts w:ascii="黑体" w:eastAsia="黑体" w:hAnsi="黑体" w:cs="黑体"/>
                <w:bCs/>
                <w:color w:val="000000" w:themeColor="text1"/>
                <w:sz w:val="18"/>
              </w:rPr>
            </w:pPr>
            <w:r>
              <w:rPr>
                <w:rFonts w:ascii="黑体" w:eastAsia="黑体" w:hAnsi="黑体" w:cs="黑体" w:hint="eastAsia"/>
                <w:bCs/>
                <w:color w:val="000000" w:themeColor="text1"/>
                <w:sz w:val="18"/>
              </w:rPr>
              <w:t xml:space="preserve">　</w:t>
            </w:r>
          </w:p>
        </w:tc>
        <w:tc>
          <w:tcPr>
            <w:tcW w:w="992" w:type="dxa"/>
            <w:gridSpan w:val="2"/>
            <w:tcBorders>
              <w:top w:val="nil"/>
              <w:left w:val="nil"/>
              <w:bottom w:val="single" w:sz="4" w:space="0" w:color="auto"/>
              <w:right w:val="single" w:sz="4" w:space="0" w:color="auto"/>
            </w:tcBorders>
            <w:vAlign w:val="center"/>
          </w:tcPr>
          <w:p w14:paraId="77C98153" w14:textId="77777777" w:rsidR="008D44EE" w:rsidRDefault="008D44EE">
            <w:pPr>
              <w:jc w:val="center"/>
              <w:rPr>
                <w:rFonts w:ascii="黑体" w:eastAsia="黑体" w:hAnsi="黑体" w:cs="黑体"/>
                <w:bCs/>
                <w:color w:val="000000" w:themeColor="text1"/>
                <w:sz w:val="18"/>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8734D0F"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 xml:space="preserve">　</w:t>
            </w:r>
          </w:p>
          <w:p w14:paraId="4A5FEE53"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 xml:space="preserve">　</w:t>
            </w:r>
          </w:p>
        </w:tc>
        <w:tc>
          <w:tcPr>
            <w:tcW w:w="708" w:type="dxa"/>
            <w:tcBorders>
              <w:top w:val="nil"/>
              <w:left w:val="nil"/>
              <w:bottom w:val="single" w:sz="4" w:space="0" w:color="auto"/>
              <w:right w:val="single" w:sz="4" w:space="0" w:color="auto"/>
            </w:tcBorders>
            <w:vAlign w:val="center"/>
          </w:tcPr>
          <w:p w14:paraId="5D46B0A1" w14:textId="77777777" w:rsidR="008D44EE" w:rsidRDefault="008D44EE">
            <w:pPr>
              <w:jc w:val="center"/>
              <w:rPr>
                <w:rFonts w:ascii="黑体" w:eastAsia="黑体" w:hAnsi="黑体" w:cs="黑体"/>
                <w:b/>
                <w:bCs/>
                <w:color w:val="000000" w:themeColor="text1"/>
                <w:sz w:val="24"/>
                <w:szCs w:val="24"/>
              </w:rPr>
            </w:pPr>
          </w:p>
        </w:tc>
        <w:tc>
          <w:tcPr>
            <w:tcW w:w="1701" w:type="dxa"/>
            <w:tcBorders>
              <w:top w:val="nil"/>
              <w:left w:val="nil"/>
              <w:bottom w:val="single" w:sz="4" w:space="0" w:color="auto"/>
              <w:right w:val="single" w:sz="4" w:space="0" w:color="auto"/>
            </w:tcBorders>
            <w:vAlign w:val="center"/>
          </w:tcPr>
          <w:p w14:paraId="7BF2FF74" w14:textId="77777777" w:rsidR="008D44EE" w:rsidRDefault="008D44EE">
            <w:pPr>
              <w:jc w:val="center"/>
              <w:rPr>
                <w:rFonts w:ascii="黑体" w:eastAsia="黑体" w:hAnsi="黑体" w:cs="黑体"/>
                <w:b/>
                <w:bCs/>
                <w:color w:val="000000" w:themeColor="text1"/>
                <w:sz w:val="24"/>
                <w:szCs w:val="24"/>
              </w:rPr>
            </w:pPr>
          </w:p>
        </w:tc>
        <w:tc>
          <w:tcPr>
            <w:tcW w:w="1276" w:type="dxa"/>
            <w:tcBorders>
              <w:top w:val="nil"/>
              <w:left w:val="nil"/>
              <w:bottom w:val="single" w:sz="4" w:space="0" w:color="auto"/>
              <w:right w:val="single" w:sz="4" w:space="0" w:color="auto"/>
            </w:tcBorders>
            <w:vAlign w:val="center"/>
          </w:tcPr>
          <w:p w14:paraId="343F05B8" w14:textId="77777777" w:rsidR="008D44EE" w:rsidRDefault="008D44EE">
            <w:pPr>
              <w:jc w:val="center"/>
              <w:rPr>
                <w:rFonts w:ascii="黑体" w:eastAsia="黑体" w:hAnsi="黑体" w:cs="黑体"/>
                <w:b/>
                <w:bCs/>
                <w:color w:val="000000" w:themeColor="text1"/>
                <w:sz w:val="24"/>
                <w:szCs w:val="24"/>
              </w:rPr>
            </w:pPr>
          </w:p>
        </w:tc>
      </w:tr>
      <w:tr w:rsidR="008D44EE" w14:paraId="7CF4D619" w14:textId="77777777">
        <w:trPr>
          <w:cantSplit/>
          <w:trHeight w:val="328"/>
        </w:trPr>
        <w:tc>
          <w:tcPr>
            <w:tcW w:w="52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49C86C" w14:textId="77777777" w:rsidR="008D44EE" w:rsidRDefault="00B0389F">
            <w:pPr>
              <w:jc w:val="center"/>
              <w:rPr>
                <w:rFonts w:ascii="黑体" w:eastAsia="黑体" w:hAnsi="黑体" w:cs="黑体"/>
                <w:color w:val="000000" w:themeColor="text1"/>
                <w:sz w:val="18"/>
              </w:rPr>
            </w:pPr>
            <w:r>
              <w:rPr>
                <w:rFonts w:ascii="黑体" w:eastAsia="黑体" w:hAnsi="黑体" w:cs="黑体" w:hint="eastAsia"/>
                <w:color w:val="000000" w:themeColor="text1"/>
                <w:sz w:val="18"/>
              </w:rPr>
              <w:t>2</w:t>
            </w:r>
          </w:p>
        </w:tc>
        <w:tc>
          <w:tcPr>
            <w:tcW w:w="10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9AA77C" w14:textId="77777777" w:rsidR="008D44EE" w:rsidRDefault="008D44EE">
            <w:pPr>
              <w:jc w:val="center"/>
              <w:rPr>
                <w:rFonts w:ascii="黑体" w:eastAsia="黑体" w:hAnsi="黑体" w:cs="黑体"/>
                <w:color w:val="000000" w:themeColor="text1"/>
                <w:szCs w:val="20"/>
              </w:rPr>
            </w:pP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B180820" w14:textId="77777777" w:rsidR="008D44EE" w:rsidRDefault="008D44EE">
            <w:pPr>
              <w:rPr>
                <w:rFonts w:ascii="黑体" w:eastAsia="黑体" w:hAnsi="黑体" w:cs="黑体"/>
                <w:bCs/>
                <w:color w:val="000000" w:themeColor="text1"/>
                <w:sz w:val="18"/>
              </w:rPr>
            </w:pPr>
          </w:p>
        </w:tc>
        <w:tc>
          <w:tcPr>
            <w:tcW w:w="85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3FCA9C9" w14:textId="77777777" w:rsidR="008D44EE" w:rsidRDefault="00B0389F">
            <w:pPr>
              <w:jc w:val="center"/>
              <w:rPr>
                <w:rFonts w:ascii="黑体" w:eastAsia="黑体" w:hAnsi="黑体" w:cs="黑体"/>
                <w:bCs/>
                <w:color w:val="000000" w:themeColor="text1"/>
                <w:sz w:val="18"/>
              </w:rPr>
            </w:pPr>
            <w:r>
              <w:rPr>
                <w:rFonts w:ascii="黑体" w:eastAsia="黑体" w:hAnsi="黑体" w:cs="黑体" w:hint="eastAsia"/>
                <w:bCs/>
                <w:color w:val="000000" w:themeColor="text1"/>
                <w:sz w:val="18"/>
              </w:rPr>
              <w:t xml:space="preserve">　</w:t>
            </w:r>
          </w:p>
        </w:tc>
        <w:tc>
          <w:tcPr>
            <w:tcW w:w="992" w:type="dxa"/>
            <w:gridSpan w:val="2"/>
            <w:tcBorders>
              <w:top w:val="single" w:sz="4" w:space="0" w:color="auto"/>
              <w:left w:val="nil"/>
              <w:bottom w:val="single" w:sz="4" w:space="0" w:color="auto"/>
              <w:right w:val="single" w:sz="4" w:space="0" w:color="auto"/>
            </w:tcBorders>
            <w:vAlign w:val="center"/>
          </w:tcPr>
          <w:p w14:paraId="4F0A6F04" w14:textId="77777777" w:rsidR="008D44EE" w:rsidRDefault="008D44EE">
            <w:pPr>
              <w:jc w:val="center"/>
              <w:rPr>
                <w:rFonts w:ascii="黑体" w:eastAsia="黑体" w:hAnsi="黑体" w:cs="黑体"/>
                <w:bCs/>
                <w:color w:val="000000" w:themeColor="text1"/>
                <w:sz w:val="18"/>
              </w:rPr>
            </w:pP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E51D4FA"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 xml:space="preserve">　</w:t>
            </w:r>
          </w:p>
          <w:p w14:paraId="04646393"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 xml:space="preserve">　</w:t>
            </w:r>
          </w:p>
        </w:tc>
        <w:tc>
          <w:tcPr>
            <w:tcW w:w="708" w:type="dxa"/>
            <w:tcBorders>
              <w:top w:val="single" w:sz="4" w:space="0" w:color="auto"/>
              <w:left w:val="nil"/>
              <w:bottom w:val="single" w:sz="4" w:space="0" w:color="auto"/>
              <w:right w:val="single" w:sz="4" w:space="0" w:color="auto"/>
            </w:tcBorders>
            <w:vAlign w:val="center"/>
          </w:tcPr>
          <w:p w14:paraId="1A4CAF55" w14:textId="77777777" w:rsidR="008D44EE" w:rsidRDefault="008D44EE">
            <w:pPr>
              <w:jc w:val="center"/>
              <w:rPr>
                <w:rFonts w:ascii="黑体" w:eastAsia="黑体" w:hAnsi="黑体" w:cs="黑体"/>
                <w:b/>
                <w:bCs/>
                <w:color w:val="000000" w:themeColor="text1"/>
                <w:sz w:val="24"/>
                <w:szCs w:val="24"/>
              </w:rPr>
            </w:pPr>
          </w:p>
        </w:tc>
        <w:tc>
          <w:tcPr>
            <w:tcW w:w="1701" w:type="dxa"/>
            <w:tcBorders>
              <w:top w:val="single" w:sz="4" w:space="0" w:color="auto"/>
              <w:left w:val="nil"/>
              <w:bottom w:val="single" w:sz="4" w:space="0" w:color="auto"/>
              <w:right w:val="single" w:sz="4" w:space="0" w:color="auto"/>
            </w:tcBorders>
            <w:vAlign w:val="center"/>
          </w:tcPr>
          <w:p w14:paraId="0AEF1AD0" w14:textId="77777777" w:rsidR="008D44EE" w:rsidRDefault="008D44EE">
            <w:pPr>
              <w:jc w:val="center"/>
              <w:rPr>
                <w:rFonts w:ascii="黑体" w:eastAsia="黑体" w:hAnsi="黑体" w:cs="黑体"/>
                <w:b/>
                <w:bCs/>
                <w:color w:val="000000" w:themeColor="text1"/>
                <w:sz w:val="24"/>
                <w:szCs w:val="24"/>
              </w:rPr>
            </w:pPr>
          </w:p>
        </w:tc>
        <w:tc>
          <w:tcPr>
            <w:tcW w:w="1276" w:type="dxa"/>
            <w:tcBorders>
              <w:top w:val="single" w:sz="4" w:space="0" w:color="auto"/>
              <w:left w:val="nil"/>
              <w:bottom w:val="single" w:sz="4" w:space="0" w:color="auto"/>
              <w:right w:val="single" w:sz="4" w:space="0" w:color="auto"/>
            </w:tcBorders>
            <w:vAlign w:val="center"/>
          </w:tcPr>
          <w:p w14:paraId="11E44341" w14:textId="77777777" w:rsidR="008D44EE" w:rsidRDefault="008D44EE">
            <w:pPr>
              <w:jc w:val="center"/>
              <w:rPr>
                <w:rFonts w:ascii="黑体" w:eastAsia="黑体" w:hAnsi="黑体" w:cs="黑体"/>
                <w:b/>
                <w:bCs/>
                <w:color w:val="000000" w:themeColor="text1"/>
                <w:sz w:val="24"/>
                <w:szCs w:val="24"/>
              </w:rPr>
            </w:pPr>
          </w:p>
        </w:tc>
      </w:tr>
      <w:tr w:rsidR="008D44EE" w14:paraId="6AFD91D6" w14:textId="77777777">
        <w:trPr>
          <w:cantSplit/>
          <w:trHeight w:val="436"/>
        </w:trPr>
        <w:tc>
          <w:tcPr>
            <w:tcW w:w="5240" w:type="dxa"/>
            <w:gridSpan w:val="5"/>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7C673D8" w14:textId="77777777" w:rsidR="008D44EE" w:rsidRDefault="00B0389F">
            <w:pPr>
              <w:jc w:val="center"/>
              <w:rPr>
                <w:rFonts w:ascii="黑体" w:eastAsia="黑体" w:hAnsi="黑体" w:cs="黑体"/>
                <w:b/>
                <w:bCs/>
                <w:color w:val="000000" w:themeColor="text1"/>
                <w:sz w:val="24"/>
              </w:rPr>
            </w:pPr>
            <w:r>
              <w:rPr>
                <w:rFonts w:ascii="黑体" w:eastAsia="黑体" w:hAnsi="黑体" w:cs="黑体" w:hint="eastAsia"/>
                <w:b/>
                <w:bCs/>
                <w:color w:val="000000" w:themeColor="text1"/>
                <w:sz w:val="24"/>
              </w:rPr>
              <w:t>其中属于小、微型企业产品的价格合计（小写）</w:t>
            </w:r>
          </w:p>
        </w:tc>
        <w:tc>
          <w:tcPr>
            <w:tcW w:w="4540" w:type="dxa"/>
            <w:gridSpan w:val="5"/>
            <w:tcBorders>
              <w:top w:val="single" w:sz="4" w:space="0" w:color="auto"/>
              <w:left w:val="single" w:sz="4" w:space="0" w:color="auto"/>
              <w:bottom w:val="single" w:sz="4" w:space="0" w:color="auto"/>
              <w:right w:val="single" w:sz="4" w:space="0" w:color="auto"/>
            </w:tcBorders>
            <w:vAlign w:val="center"/>
          </w:tcPr>
          <w:p w14:paraId="7356FB8F" w14:textId="77777777" w:rsidR="008D44EE" w:rsidRDefault="008D44EE">
            <w:pPr>
              <w:rPr>
                <w:rFonts w:ascii="黑体" w:eastAsia="黑体" w:hAnsi="黑体" w:cs="黑体"/>
                <w:b/>
                <w:bCs/>
                <w:color w:val="000000" w:themeColor="text1"/>
                <w:sz w:val="24"/>
                <w:szCs w:val="20"/>
              </w:rPr>
            </w:pPr>
          </w:p>
        </w:tc>
      </w:tr>
    </w:tbl>
    <w:p w14:paraId="1CD0A65F" w14:textId="77777777" w:rsidR="008D44EE" w:rsidRDefault="00B0389F">
      <w:pPr>
        <w:spacing w:before="5" w:line="560" w:lineRule="atLeast"/>
        <w:rPr>
          <w:rFonts w:ascii="黑体" w:eastAsia="黑体" w:hAnsi="黑体" w:cs="黑体"/>
          <w:b/>
          <w:bCs/>
          <w:color w:val="000000" w:themeColor="text1"/>
          <w:sz w:val="24"/>
          <w:szCs w:val="24"/>
        </w:rPr>
      </w:pPr>
      <w:r>
        <w:rPr>
          <w:rFonts w:ascii="黑体" w:eastAsia="黑体" w:hAnsi="黑体" w:cs="黑体" w:hint="eastAsia"/>
          <w:b/>
          <w:bCs/>
          <w:color w:val="000000" w:themeColor="text1"/>
          <w:sz w:val="24"/>
          <w:szCs w:val="24"/>
        </w:rPr>
        <w:t>法定代表人或法定代表人授权代表签字或盖章：</w:t>
      </w:r>
      <w:r>
        <w:rPr>
          <w:rFonts w:ascii="黑体" w:eastAsia="黑体" w:hAnsi="黑体" w:cs="黑体" w:hint="eastAsia"/>
          <w:b/>
          <w:bCs/>
          <w:color w:val="000000" w:themeColor="text1"/>
          <w:sz w:val="24"/>
          <w:szCs w:val="24"/>
        </w:rPr>
        <w:br w:type="page"/>
      </w:r>
    </w:p>
    <w:p w14:paraId="0B8B4615" w14:textId="77777777" w:rsidR="008D44EE" w:rsidRDefault="008D44EE">
      <w:pPr>
        <w:spacing w:line="400" w:lineRule="exact"/>
        <w:jc w:val="left"/>
        <w:rPr>
          <w:rFonts w:ascii="黑体" w:eastAsia="黑体" w:hAnsi="黑体" w:cs="黑体"/>
          <w:bCs/>
          <w:color w:val="000000" w:themeColor="text1"/>
          <w:sz w:val="28"/>
          <w:szCs w:val="28"/>
        </w:rPr>
      </w:pPr>
      <w:bookmarkStart w:id="19" w:name="_Toc534555673"/>
    </w:p>
    <w:p w14:paraId="790C569D" w14:textId="77777777" w:rsidR="008D44EE" w:rsidRDefault="00B0389F">
      <w:pPr>
        <w:spacing w:line="400" w:lineRule="exact"/>
        <w:jc w:val="center"/>
        <w:outlineLvl w:val="1"/>
        <w:rPr>
          <w:rFonts w:ascii="黑体" w:eastAsia="黑体" w:hAnsi="黑体" w:cs="黑体"/>
          <w:b/>
          <w:color w:val="000000" w:themeColor="text1"/>
          <w:sz w:val="24"/>
          <w:szCs w:val="24"/>
        </w:rPr>
      </w:pPr>
      <w:r>
        <w:rPr>
          <w:rFonts w:ascii="黑体" w:eastAsia="黑体" w:hAnsi="黑体" w:cs="黑体" w:hint="eastAsia"/>
          <w:bCs/>
          <w:color w:val="000000" w:themeColor="text1"/>
          <w:sz w:val="28"/>
          <w:szCs w:val="28"/>
        </w:rPr>
        <w:t>（八）采购需求响应表</w:t>
      </w:r>
      <w:bookmarkEnd w:id="19"/>
    </w:p>
    <w:p w14:paraId="6963ADB5" w14:textId="77777777" w:rsidR="008D44EE" w:rsidRDefault="008D44EE">
      <w:pPr>
        <w:spacing w:line="400" w:lineRule="exact"/>
        <w:rPr>
          <w:rFonts w:ascii="黑体" w:eastAsia="黑体" w:hAnsi="黑体" w:cs="黑体"/>
          <w:bCs/>
          <w:color w:val="000000" w:themeColor="text1"/>
          <w:sz w:val="24"/>
          <w:szCs w:val="24"/>
        </w:rPr>
      </w:pPr>
    </w:p>
    <w:tbl>
      <w:tblPr>
        <w:tblpPr w:leftFromText="180" w:rightFromText="180" w:vertAnchor="text" w:horzAnchor="page" w:tblpX="1243" w:tblpY="977"/>
        <w:tblOverlap w:val="never"/>
        <w:tblW w:w="9972" w:type="dxa"/>
        <w:tblLayout w:type="fixed"/>
        <w:tblCellMar>
          <w:left w:w="0" w:type="dxa"/>
          <w:right w:w="0" w:type="dxa"/>
        </w:tblCellMar>
        <w:tblLook w:val="04A0" w:firstRow="1" w:lastRow="0" w:firstColumn="1" w:lastColumn="0" w:noHBand="0" w:noVBand="1"/>
      </w:tblPr>
      <w:tblGrid>
        <w:gridCol w:w="420"/>
        <w:gridCol w:w="3569"/>
        <w:gridCol w:w="3149"/>
        <w:gridCol w:w="2834"/>
      </w:tblGrid>
      <w:tr w:rsidR="008D44EE" w14:paraId="793B2139" w14:textId="77777777">
        <w:trPr>
          <w:cantSplit/>
          <w:trHeight w:val="495"/>
        </w:trPr>
        <w:tc>
          <w:tcPr>
            <w:tcW w:w="4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0BEF84"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序号</w:t>
            </w:r>
          </w:p>
        </w:tc>
        <w:tc>
          <w:tcPr>
            <w:tcW w:w="356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4F070F8" w14:textId="77777777" w:rsidR="008D44EE" w:rsidRDefault="00B0389F">
            <w:pPr>
              <w:spacing w:before="5"/>
              <w:jc w:val="center"/>
              <w:rPr>
                <w:rFonts w:ascii="黑体" w:eastAsia="黑体" w:hAnsi="黑体" w:cs="黑体"/>
                <w:color w:val="000000" w:themeColor="text1"/>
                <w:sz w:val="18"/>
                <w:szCs w:val="20"/>
              </w:rPr>
            </w:pPr>
            <w:r>
              <w:rPr>
                <w:rFonts w:ascii="黑体" w:eastAsia="黑体" w:hAnsi="黑体" w:cs="黑体" w:hint="eastAsia"/>
                <w:color w:val="000000" w:themeColor="text1"/>
                <w:sz w:val="18"/>
              </w:rPr>
              <w:t>采购需求</w:t>
            </w:r>
          </w:p>
        </w:tc>
        <w:tc>
          <w:tcPr>
            <w:tcW w:w="314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72AC804"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响应情况</w:t>
            </w:r>
          </w:p>
        </w:tc>
        <w:tc>
          <w:tcPr>
            <w:tcW w:w="28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F4806D7" w14:textId="77777777" w:rsidR="008D44EE" w:rsidRDefault="00B0389F">
            <w:pPr>
              <w:spacing w:before="5"/>
              <w:jc w:val="center"/>
              <w:rPr>
                <w:rFonts w:ascii="黑体" w:eastAsia="黑体" w:hAnsi="黑体" w:cs="黑体"/>
                <w:color w:val="000000" w:themeColor="text1"/>
                <w:sz w:val="18"/>
              </w:rPr>
            </w:pPr>
            <w:r>
              <w:rPr>
                <w:rFonts w:ascii="黑体" w:eastAsia="黑体" w:hAnsi="黑体" w:cs="黑体" w:hint="eastAsia"/>
                <w:color w:val="000000" w:themeColor="text1"/>
                <w:sz w:val="18"/>
              </w:rPr>
              <w:t>偏离情况</w:t>
            </w:r>
          </w:p>
        </w:tc>
      </w:tr>
      <w:tr w:rsidR="008D44EE" w14:paraId="1657D4B6" w14:textId="77777777">
        <w:trPr>
          <w:cantSplit/>
          <w:trHeight w:val="386"/>
        </w:trPr>
        <w:tc>
          <w:tcPr>
            <w:tcW w:w="9972" w:type="dxa"/>
            <w:gridSpan w:val="4"/>
            <w:tcBorders>
              <w:top w:val="nil"/>
              <w:left w:val="single" w:sz="4" w:space="0" w:color="auto"/>
              <w:bottom w:val="single" w:sz="4" w:space="0" w:color="auto"/>
              <w:right w:val="nil"/>
            </w:tcBorders>
            <w:noWrap/>
            <w:tcMar>
              <w:top w:w="15" w:type="dxa"/>
              <w:left w:w="15" w:type="dxa"/>
              <w:bottom w:w="0" w:type="dxa"/>
              <w:right w:w="15" w:type="dxa"/>
            </w:tcMar>
            <w:vAlign w:val="center"/>
          </w:tcPr>
          <w:p w14:paraId="6C766D9B"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性能参数部分</w:t>
            </w:r>
          </w:p>
        </w:tc>
      </w:tr>
      <w:tr w:rsidR="008D44EE" w14:paraId="654BAF2D" w14:textId="77777777">
        <w:trPr>
          <w:cantSplit/>
          <w:trHeight w:val="462"/>
        </w:trPr>
        <w:tc>
          <w:tcPr>
            <w:tcW w:w="4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881844" w14:textId="77777777" w:rsidR="008D44EE" w:rsidRDefault="00B0389F">
            <w:pPr>
              <w:jc w:val="center"/>
              <w:rPr>
                <w:rFonts w:ascii="黑体" w:eastAsia="黑体" w:hAnsi="黑体" w:cs="黑体"/>
                <w:color w:val="000000" w:themeColor="text1"/>
                <w:sz w:val="18"/>
              </w:rPr>
            </w:pPr>
            <w:r>
              <w:rPr>
                <w:rFonts w:ascii="黑体" w:eastAsia="黑体" w:hAnsi="黑体" w:cs="黑体" w:hint="eastAsia"/>
                <w:color w:val="000000" w:themeColor="text1"/>
                <w:sz w:val="18"/>
              </w:rPr>
              <w:t>1</w:t>
            </w:r>
          </w:p>
        </w:tc>
        <w:tc>
          <w:tcPr>
            <w:tcW w:w="356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A17D3D9" w14:textId="77777777" w:rsidR="008D44EE" w:rsidRDefault="008D44EE">
            <w:pPr>
              <w:pStyle w:val="a6"/>
              <w:pBdr>
                <w:bottom w:val="none" w:sz="0" w:space="0" w:color="auto"/>
              </w:pBdr>
              <w:tabs>
                <w:tab w:val="left" w:pos="420"/>
              </w:tabs>
              <w:snapToGrid/>
              <w:rPr>
                <w:rFonts w:ascii="黑体" w:eastAsia="黑体" w:hAnsi="黑体" w:cs="黑体"/>
                <w:bCs/>
                <w:color w:val="000000" w:themeColor="text1"/>
              </w:rPr>
            </w:pPr>
          </w:p>
        </w:tc>
        <w:tc>
          <w:tcPr>
            <w:tcW w:w="314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F27224A" w14:textId="77777777" w:rsidR="008D44EE" w:rsidRDefault="008D44EE">
            <w:pPr>
              <w:rPr>
                <w:rFonts w:ascii="黑体" w:eastAsia="黑体" w:hAnsi="黑体" w:cs="黑体"/>
                <w:bCs/>
                <w:color w:val="000000" w:themeColor="text1"/>
                <w:sz w:val="18"/>
              </w:rPr>
            </w:pPr>
          </w:p>
        </w:tc>
        <w:tc>
          <w:tcPr>
            <w:tcW w:w="283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B5B77D5"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 xml:space="preserve">　</w:t>
            </w:r>
          </w:p>
          <w:p w14:paraId="1F10DF1A"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 xml:space="preserve">　</w:t>
            </w:r>
          </w:p>
        </w:tc>
      </w:tr>
      <w:tr w:rsidR="008D44EE" w14:paraId="3FEDC972" w14:textId="77777777">
        <w:trPr>
          <w:cantSplit/>
          <w:trHeight w:val="442"/>
        </w:trPr>
        <w:tc>
          <w:tcPr>
            <w:tcW w:w="4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8C3D2C" w14:textId="77777777" w:rsidR="008D44EE" w:rsidRDefault="00B0389F">
            <w:pPr>
              <w:jc w:val="center"/>
              <w:rPr>
                <w:rFonts w:ascii="黑体" w:eastAsia="黑体" w:hAnsi="黑体" w:cs="黑体"/>
                <w:color w:val="000000" w:themeColor="text1"/>
                <w:sz w:val="18"/>
              </w:rPr>
            </w:pPr>
            <w:r>
              <w:rPr>
                <w:rFonts w:ascii="黑体" w:eastAsia="黑体" w:hAnsi="黑体" w:cs="黑体" w:hint="eastAsia"/>
                <w:color w:val="000000" w:themeColor="text1"/>
                <w:sz w:val="18"/>
              </w:rPr>
              <w:t>2</w:t>
            </w:r>
          </w:p>
        </w:tc>
        <w:tc>
          <w:tcPr>
            <w:tcW w:w="356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6138312" w14:textId="77777777" w:rsidR="008D44EE" w:rsidRDefault="008D44EE">
            <w:pPr>
              <w:pStyle w:val="a6"/>
              <w:pBdr>
                <w:bottom w:val="none" w:sz="0" w:space="0" w:color="auto"/>
              </w:pBdr>
              <w:tabs>
                <w:tab w:val="left" w:pos="420"/>
              </w:tabs>
              <w:snapToGrid/>
              <w:rPr>
                <w:rFonts w:ascii="黑体" w:eastAsia="黑体" w:hAnsi="黑体" w:cs="黑体"/>
                <w:bCs/>
                <w:color w:val="000000" w:themeColor="text1"/>
              </w:rPr>
            </w:pPr>
          </w:p>
        </w:tc>
        <w:tc>
          <w:tcPr>
            <w:tcW w:w="314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5982B52" w14:textId="77777777" w:rsidR="008D44EE" w:rsidRDefault="008D44EE">
            <w:pPr>
              <w:rPr>
                <w:rFonts w:ascii="黑体" w:eastAsia="黑体" w:hAnsi="黑体" w:cs="黑体"/>
                <w:color w:val="000000" w:themeColor="text1"/>
              </w:rPr>
            </w:pPr>
          </w:p>
        </w:tc>
        <w:tc>
          <w:tcPr>
            <w:tcW w:w="283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9C2C433" w14:textId="77777777" w:rsidR="008D44EE" w:rsidRDefault="008D44EE">
            <w:pPr>
              <w:jc w:val="center"/>
              <w:rPr>
                <w:rFonts w:ascii="黑体" w:eastAsia="黑体" w:hAnsi="黑体" w:cs="黑体"/>
                <w:b/>
                <w:bCs/>
                <w:color w:val="000000" w:themeColor="text1"/>
                <w:sz w:val="24"/>
                <w:szCs w:val="24"/>
              </w:rPr>
            </w:pPr>
          </w:p>
        </w:tc>
      </w:tr>
      <w:tr w:rsidR="008D44EE" w14:paraId="1B0144E0" w14:textId="77777777">
        <w:trPr>
          <w:cantSplit/>
          <w:trHeight w:val="458"/>
        </w:trPr>
        <w:tc>
          <w:tcPr>
            <w:tcW w:w="9972"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55EA11"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服务承诺部分</w:t>
            </w:r>
          </w:p>
        </w:tc>
      </w:tr>
      <w:tr w:rsidR="008D44EE" w14:paraId="796B9D95" w14:textId="77777777">
        <w:trPr>
          <w:cantSplit/>
          <w:trHeight w:val="458"/>
        </w:trPr>
        <w:tc>
          <w:tcPr>
            <w:tcW w:w="4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BC0FC8" w14:textId="77777777" w:rsidR="008D44EE" w:rsidRDefault="00B0389F">
            <w:pPr>
              <w:jc w:val="center"/>
              <w:rPr>
                <w:rFonts w:ascii="黑体" w:eastAsia="黑体" w:hAnsi="黑体" w:cs="黑体"/>
                <w:color w:val="000000" w:themeColor="text1"/>
                <w:sz w:val="18"/>
              </w:rPr>
            </w:pPr>
            <w:r>
              <w:rPr>
                <w:rFonts w:ascii="黑体" w:eastAsia="黑体" w:hAnsi="黑体" w:cs="黑体" w:hint="eastAsia"/>
                <w:color w:val="000000" w:themeColor="text1"/>
                <w:sz w:val="18"/>
              </w:rPr>
              <w:t>1</w:t>
            </w:r>
          </w:p>
        </w:tc>
        <w:tc>
          <w:tcPr>
            <w:tcW w:w="356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BB62D4B" w14:textId="77777777" w:rsidR="008D44EE" w:rsidRDefault="008D44EE">
            <w:pPr>
              <w:pStyle w:val="a6"/>
              <w:pBdr>
                <w:bottom w:val="none" w:sz="0" w:space="0" w:color="auto"/>
              </w:pBdr>
              <w:tabs>
                <w:tab w:val="left" w:pos="420"/>
              </w:tabs>
              <w:snapToGrid/>
              <w:rPr>
                <w:rFonts w:ascii="黑体" w:eastAsia="黑体" w:hAnsi="黑体" w:cs="黑体"/>
                <w:bCs/>
                <w:color w:val="000000" w:themeColor="text1"/>
              </w:rPr>
            </w:pPr>
          </w:p>
        </w:tc>
        <w:tc>
          <w:tcPr>
            <w:tcW w:w="314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6F47494" w14:textId="77777777" w:rsidR="008D44EE" w:rsidRDefault="008D44EE">
            <w:pPr>
              <w:rPr>
                <w:rFonts w:ascii="黑体" w:eastAsia="黑体" w:hAnsi="黑体" w:cs="黑体"/>
                <w:color w:val="000000" w:themeColor="text1"/>
              </w:rPr>
            </w:pPr>
          </w:p>
        </w:tc>
        <w:tc>
          <w:tcPr>
            <w:tcW w:w="283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B2945E7" w14:textId="77777777" w:rsidR="008D44EE" w:rsidRDefault="008D44EE">
            <w:pPr>
              <w:jc w:val="center"/>
              <w:rPr>
                <w:rFonts w:ascii="黑体" w:eastAsia="黑体" w:hAnsi="黑体" w:cs="黑体"/>
                <w:b/>
                <w:bCs/>
                <w:color w:val="000000" w:themeColor="text1"/>
                <w:sz w:val="24"/>
                <w:szCs w:val="24"/>
              </w:rPr>
            </w:pPr>
          </w:p>
        </w:tc>
      </w:tr>
      <w:tr w:rsidR="008D44EE" w14:paraId="1D2DD82C" w14:textId="77777777">
        <w:trPr>
          <w:cantSplit/>
          <w:trHeight w:val="458"/>
        </w:trPr>
        <w:tc>
          <w:tcPr>
            <w:tcW w:w="4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896846" w14:textId="77777777" w:rsidR="008D44EE" w:rsidRDefault="00B0389F">
            <w:pPr>
              <w:jc w:val="center"/>
              <w:rPr>
                <w:rFonts w:ascii="黑体" w:eastAsia="黑体" w:hAnsi="黑体" w:cs="黑体"/>
                <w:color w:val="000000" w:themeColor="text1"/>
                <w:sz w:val="18"/>
              </w:rPr>
            </w:pPr>
            <w:r>
              <w:rPr>
                <w:rFonts w:ascii="黑体" w:eastAsia="黑体" w:hAnsi="黑体" w:cs="黑体" w:hint="eastAsia"/>
                <w:color w:val="000000" w:themeColor="text1"/>
                <w:sz w:val="18"/>
              </w:rPr>
              <w:t>2</w:t>
            </w:r>
          </w:p>
        </w:tc>
        <w:tc>
          <w:tcPr>
            <w:tcW w:w="356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27204BF" w14:textId="77777777" w:rsidR="008D44EE" w:rsidRDefault="008D44EE">
            <w:pPr>
              <w:pStyle w:val="a6"/>
              <w:pBdr>
                <w:bottom w:val="none" w:sz="0" w:space="0" w:color="auto"/>
              </w:pBdr>
              <w:tabs>
                <w:tab w:val="left" w:pos="420"/>
              </w:tabs>
              <w:snapToGrid/>
              <w:rPr>
                <w:rFonts w:ascii="黑体" w:eastAsia="黑体" w:hAnsi="黑体" w:cs="黑体"/>
                <w:bCs/>
                <w:color w:val="000000" w:themeColor="text1"/>
              </w:rPr>
            </w:pPr>
          </w:p>
        </w:tc>
        <w:tc>
          <w:tcPr>
            <w:tcW w:w="314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B2CD986" w14:textId="77777777" w:rsidR="008D44EE" w:rsidRDefault="008D44EE">
            <w:pPr>
              <w:rPr>
                <w:rFonts w:ascii="黑体" w:eastAsia="黑体" w:hAnsi="黑体" w:cs="黑体"/>
                <w:color w:val="000000" w:themeColor="text1"/>
              </w:rPr>
            </w:pPr>
          </w:p>
        </w:tc>
        <w:tc>
          <w:tcPr>
            <w:tcW w:w="283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A19DC1" w14:textId="77777777" w:rsidR="008D44EE" w:rsidRDefault="008D44EE">
            <w:pPr>
              <w:jc w:val="center"/>
              <w:rPr>
                <w:rFonts w:ascii="黑体" w:eastAsia="黑体" w:hAnsi="黑体" w:cs="黑体"/>
                <w:b/>
                <w:bCs/>
                <w:color w:val="000000" w:themeColor="text1"/>
                <w:sz w:val="24"/>
                <w:szCs w:val="24"/>
              </w:rPr>
            </w:pPr>
          </w:p>
        </w:tc>
      </w:tr>
      <w:tr w:rsidR="008D44EE" w14:paraId="38770F01" w14:textId="77777777">
        <w:trPr>
          <w:cantSplit/>
          <w:trHeight w:val="458"/>
        </w:trPr>
        <w:tc>
          <w:tcPr>
            <w:tcW w:w="9972"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CAC869" w14:textId="77777777" w:rsidR="008D44EE" w:rsidRDefault="00B0389F">
            <w:pPr>
              <w:jc w:val="center"/>
              <w:rPr>
                <w:rFonts w:ascii="黑体" w:eastAsia="黑体" w:hAnsi="黑体" w:cs="黑体"/>
                <w:b/>
                <w:bCs/>
                <w:color w:val="000000" w:themeColor="text1"/>
                <w:sz w:val="24"/>
                <w:szCs w:val="24"/>
              </w:rPr>
            </w:pPr>
            <w:r>
              <w:rPr>
                <w:rFonts w:ascii="黑体" w:eastAsia="黑体" w:hAnsi="黑体" w:cs="黑体" w:hint="eastAsia"/>
                <w:b/>
                <w:bCs/>
                <w:color w:val="000000" w:themeColor="text1"/>
              </w:rPr>
              <w:t>完工期</w:t>
            </w:r>
          </w:p>
        </w:tc>
      </w:tr>
      <w:tr w:rsidR="008D44EE" w14:paraId="749BB749" w14:textId="77777777">
        <w:trPr>
          <w:cantSplit/>
          <w:trHeight w:val="458"/>
        </w:trPr>
        <w:tc>
          <w:tcPr>
            <w:tcW w:w="4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876F4F" w14:textId="77777777" w:rsidR="008D44EE" w:rsidRDefault="008D44EE">
            <w:pPr>
              <w:jc w:val="center"/>
              <w:rPr>
                <w:rFonts w:ascii="黑体" w:eastAsia="黑体" w:hAnsi="黑体" w:cs="黑体"/>
                <w:color w:val="000000" w:themeColor="text1"/>
                <w:sz w:val="18"/>
              </w:rPr>
            </w:pPr>
          </w:p>
        </w:tc>
        <w:tc>
          <w:tcPr>
            <w:tcW w:w="356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8C6014A" w14:textId="77777777" w:rsidR="008D44EE" w:rsidRDefault="008D44EE">
            <w:pPr>
              <w:pStyle w:val="a6"/>
              <w:pBdr>
                <w:bottom w:val="none" w:sz="0" w:space="0" w:color="auto"/>
              </w:pBdr>
              <w:tabs>
                <w:tab w:val="left" w:pos="420"/>
              </w:tabs>
              <w:snapToGrid/>
              <w:rPr>
                <w:rFonts w:ascii="黑体" w:eastAsia="黑体" w:hAnsi="黑体" w:cs="黑体"/>
                <w:bCs/>
                <w:color w:val="000000" w:themeColor="text1"/>
              </w:rPr>
            </w:pPr>
          </w:p>
        </w:tc>
        <w:tc>
          <w:tcPr>
            <w:tcW w:w="314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F2C5AAF" w14:textId="77777777" w:rsidR="008D44EE" w:rsidRDefault="008D44EE">
            <w:pPr>
              <w:rPr>
                <w:rFonts w:ascii="黑体" w:eastAsia="黑体" w:hAnsi="黑体" w:cs="黑体"/>
                <w:color w:val="000000" w:themeColor="text1"/>
              </w:rPr>
            </w:pPr>
          </w:p>
        </w:tc>
        <w:tc>
          <w:tcPr>
            <w:tcW w:w="283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39FCD82" w14:textId="77777777" w:rsidR="008D44EE" w:rsidRDefault="008D44EE">
            <w:pPr>
              <w:jc w:val="center"/>
              <w:rPr>
                <w:rFonts w:ascii="黑体" w:eastAsia="黑体" w:hAnsi="黑体" w:cs="黑体"/>
                <w:b/>
                <w:bCs/>
                <w:color w:val="000000" w:themeColor="text1"/>
                <w:sz w:val="24"/>
                <w:szCs w:val="24"/>
              </w:rPr>
            </w:pPr>
          </w:p>
        </w:tc>
      </w:tr>
    </w:tbl>
    <w:p w14:paraId="14D35B2A" w14:textId="77777777" w:rsidR="008D44EE" w:rsidRDefault="00B0389F">
      <w:pPr>
        <w:spacing w:line="400" w:lineRule="exact"/>
        <w:rPr>
          <w:rFonts w:ascii="黑体" w:eastAsia="黑体" w:hAnsi="黑体" w:cs="黑体"/>
          <w:bCs/>
          <w:color w:val="000000" w:themeColor="text1"/>
          <w:sz w:val="24"/>
          <w:szCs w:val="24"/>
        </w:rPr>
      </w:pPr>
      <w:r>
        <w:rPr>
          <w:rFonts w:ascii="黑体" w:eastAsia="黑体" w:hAnsi="黑体" w:cs="黑体" w:hint="eastAsia"/>
          <w:bCs/>
          <w:color w:val="000000" w:themeColor="text1"/>
          <w:sz w:val="24"/>
          <w:szCs w:val="24"/>
        </w:rPr>
        <w:t>报价人名称（盖章）</w:t>
      </w:r>
      <w:r>
        <w:rPr>
          <w:rFonts w:ascii="黑体" w:eastAsia="黑体" w:hAnsi="黑体" w:cs="黑体" w:hint="eastAsia"/>
          <w:bCs/>
          <w:color w:val="000000" w:themeColor="text1"/>
          <w:sz w:val="24"/>
          <w:szCs w:val="24"/>
        </w:rPr>
        <w:t xml:space="preserve">                      </w:t>
      </w:r>
      <w:r>
        <w:rPr>
          <w:rFonts w:ascii="黑体" w:eastAsia="黑体" w:hAnsi="黑体" w:cs="黑体" w:hint="eastAsia"/>
          <w:bCs/>
          <w:color w:val="000000" w:themeColor="text1"/>
          <w:sz w:val="24"/>
          <w:szCs w:val="24"/>
        </w:rPr>
        <w:t>采购项目编号：</w:t>
      </w:r>
    </w:p>
    <w:p w14:paraId="0B5D269D" w14:textId="77777777" w:rsidR="008D44EE" w:rsidRDefault="00B0389F">
      <w:pPr>
        <w:spacing w:before="5" w:line="560" w:lineRule="atLeast"/>
        <w:rPr>
          <w:rFonts w:ascii="黑体" w:eastAsia="黑体" w:hAnsi="黑体" w:cs="黑体"/>
          <w:b/>
          <w:bCs/>
          <w:color w:val="000000" w:themeColor="text1"/>
          <w:sz w:val="24"/>
          <w:szCs w:val="24"/>
        </w:rPr>
      </w:pPr>
      <w:r>
        <w:rPr>
          <w:rFonts w:ascii="黑体" w:eastAsia="黑体" w:hAnsi="黑体" w:cs="黑体" w:hint="eastAsia"/>
          <w:b/>
          <w:bCs/>
          <w:color w:val="000000" w:themeColor="text1"/>
          <w:sz w:val="24"/>
          <w:szCs w:val="24"/>
        </w:rPr>
        <w:t>法定代表人或法定代表人授权代表签字或盖章：</w:t>
      </w:r>
    </w:p>
    <w:p w14:paraId="0F9F0C09" w14:textId="77777777" w:rsidR="008D44EE" w:rsidRDefault="00B0389F">
      <w:pPr>
        <w:spacing w:line="400" w:lineRule="exact"/>
        <w:rPr>
          <w:rFonts w:ascii="黑体" w:eastAsia="黑体" w:hAnsi="黑体" w:cs="黑体"/>
          <w:bCs/>
          <w:color w:val="000000" w:themeColor="text1"/>
          <w:szCs w:val="21"/>
        </w:rPr>
      </w:pPr>
      <w:bookmarkStart w:id="20" w:name="_Toc534555674"/>
      <w:r>
        <w:rPr>
          <w:rFonts w:ascii="黑体" w:eastAsia="黑体" w:hAnsi="黑体" w:cs="黑体" w:hint="eastAsia"/>
          <w:b/>
          <w:color w:val="000000" w:themeColor="text1"/>
          <w:szCs w:val="21"/>
        </w:rPr>
        <w:t>注：</w:t>
      </w:r>
      <w:r>
        <w:rPr>
          <w:rFonts w:ascii="黑体" w:eastAsia="黑体" w:hAnsi="黑体" w:cs="黑体" w:hint="eastAsia"/>
          <w:bCs/>
          <w:color w:val="000000" w:themeColor="text1"/>
          <w:szCs w:val="21"/>
        </w:rPr>
        <w:t>（</w:t>
      </w:r>
      <w:r>
        <w:rPr>
          <w:rFonts w:ascii="黑体" w:eastAsia="黑体" w:hAnsi="黑体" w:cs="黑体" w:hint="eastAsia"/>
          <w:bCs/>
          <w:color w:val="000000" w:themeColor="text1"/>
          <w:szCs w:val="21"/>
        </w:rPr>
        <w:t>1</w:t>
      </w:r>
      <w:r>
        <w:rPr>
          <w:rFonts w:ascii="黑体" w:eastAsia="黑体" w:hAnsi="黑体" w:cs="黑体" w:hint="eastAsia"/>
          <w:bCs/>
          <w:color w:val="000000" w:themeColor="text1"/>
          <w:szCs w:val="21"/>
        </w:rPr>
        <w:t>）</w:t>
      </w:r>
      <w:r>
        <w:rPr>
          <w:rFonts w:ascii="黑体" w:eastAsia="黑体" w:hAnsi="黑体" w:cs="黑体" w:hint="eastAsia"/>
          <w:color w:val="000000" w:themeColor="text1"/>
          <w:kern w:val="0"/>
          <w:szCs w:val="21"/>
          <w:lang w:val="zh-CN"/>
        </w:rPr>
        <w:t>在“</w:t>
      </w:r>
      <w:r>
        <w:rPr>
          <w:rFonts w:ascii="黑体" w:eastAsia="黑体" w:hAnsi="黑体" w:cs="黑体" w:hint="eastAsia"/>
          <w:bCs/>
          <w:color w:val="000000" w:themeColor="text1"/>
          <w:szCs w:val="21"/>
        </w:rPr>
        <w:t>是否属于小、微型企业产品</w:t>
      </w:r>
      <w:r>
        <w:rPr>
          <w:rFonts w:ascii="黑体" w:eastAsia="黑体" w:hAnsi="黑体" w:cs="黑体" w:hint="eastAsia"/>
          <w:color w:val="000000" w:themeColor="text1"/>
          <w:kern w:val="0"/>
          <w:szCs w:val="21"/>
          <w:lang w:val="zh-CN"/>
        </w:rPr>
        <w:t>”栏内填写“是”或“否”。如填写“是”，必须在“产地”栏内加填</w:t>
      </w:r>
      <w:r>
        <w:rPr>
          <w:rFonts w:ascii="黑体" w:eastAsia="黑体" w:hAnsi="黑体" w:cs="黑体" w:hint="eastAsia"/>
          <w:bCs/>
          <w:color w:val="000000" w:themeColor="text1"/>
          <w:szCs w:val="21"/>
        </w:rPr>
        <w:t>小、微型企业的完整名称，以及报价人</w:t>
      </w:r>
      <w:r>
        <w:rPr>
          <w:rFonts w:ascii="黑体" w:eastAsia="黑体" w:hAnsi="黑体" w:cs="黑体" w:hint="eastAsia"/>
          <w:color w:val="000000" w:themeColor="text1"/>
          <w:kern w:val="0"/>
          <w:szCs w:val="21"/>
          <w:lang w:val="zh-CN"/>
        </w:rPr>
        <w:t>《中小企业声明函》</w:t>
      </w:r>
      <w:r>
        <w:rPr>
          <w:rFonts w:ascii="黑体" w:eastAsia="黑体" w:hAnsi="黑体" w:cs="黑体" w:hint="eastAsia"/>
          <w:bCs/>
          <w:color w:val="000000" w:themeColor="text1"/>
          <w:szCs w:val="21"/>
        </w:rPr>
        <w:t>；如未按要求填写或</w:t>
      </w:r>
      <w:r>
        <w:rPr>
          <w:rFonts w:ascii="黑体" w:eastAsia="黑体" w:hAnsi="黑体" w:cs="黑体" w:hint="eastAsia"/>
          <w:color w:val="000000" w:themeColor="text1"/>
          <w:kern w:val="0"/>
          <w:szCs w:val="21"/>
          <w:lang w:val="zh-CN"/>
        </w:rPr>
        <w:t>相关内容表述不清的，</w:t>
      </w:r>
      <w:r>
        <w:rPr>
          <w:rFonts w:ascii="黑体" w:eastAsia="黑体" w:hAnsi="黑体" w:cs="黑体" w:hint="eastAsia"/>
          <w:bCs/>
          <w:color w:val="000000" w:themeColor="text1"/>
          <w:szCs w:val="21"/>
        </w:rPr>
        <w:t>不得享受价格扣除。</w:t>
      </w:r>
      <w:r>
        <w:rPr>
          <w:rFonts w:ascii="黑体" w:eastAsia="黑体" w:hAnsi="黑体" w:cs="黑体" w:hint="eastAsia"/>
          <w:color w:val="000000" w:themeColor="text1"/>
          <w:kern w:val="0"/>
          <w:szCs w:val="21"/>
          <w:lang w:val="zh-CN"/>
        </w:rPr>
        <w:t>报价人对所报相关数据的真实性负责，泰州市人民政府办公室有权将相关内容进行公示；</w:t>
      </w:r>
      <w:bookmarkEnd w:id="20"/>
    </w:p>
    <w:p w14:paraId="639D752E" w14:textId="77777777" w:rsidR="008D44EE" w:rsidRDefault="00B0389F">
      <w:pPr>
        <w:spacing w:line="400" w:lineRule="exact"/>
        <w:rPr>
          <w:rFonts w:ascii="黑体" w:eastAsia="黑体" w:hAnsi="黑体" w:cs="黑体"/>
          <w:bCs/>
          <w:color w:val="000000" w:themeColor="text1"/>
          <w:szCs w:val="21"/>
        </w:rPr>
      </w:pPr>
      <w:bookmarkStart w:id="21" w:name="_Toc534555675"/>
      <w:r>
        <w:rPr>
          <w:rFonts w:ascii="黑体" w:eastAsia="黑体" w:hAnsi="黑体" w:cs="黑体" w:hint="eastAsia"/>
          <w:bCs/>
          <w:color w:val="000000" w:themeColor="text1"/>
          <w:szCs w:val="21"/>
        </w:rPr>
        <w:t>（</w:t>
      </w:r>
      <w:r>
        <w:rPr>
          <w:rFonts w:ascii="黑体" w:eastAsia="黑体" w:hAnsi="黑体" w:cs="黑体" w:hint="eastAsia"/>
          <w:bCs/>
          <w:color w:val="000000" w:themeColor="text1"/>
          <w:szCs w:val="21"/>
        </w:rPr>
        <w:t>2</w:t>
      </w:r>
      <w:r>
        <w:rPr>
          <w:rFonts w:ascii="黑体" w:eastAsia="黑体" w:hAnsi="黑体" w:cs="黑体" w:hint="eastAsia"/>
          <w:bCs/>
          <w:color w:val="000000" w:themeColor="text1"/>
          <w:szCs w:val="21"/>
        </w:rPr>
        <w:t>）报价人应当根据“项目技术要求和有关说明”的内容在上表“响应情况”中详细填写，并根据“采购需求”对应填写“偏离情况”；</w:t>
      </w:r>
      <w:bookmarkEnd w:id="21"/>
    </w:p>
    <w:p w14:paraId="2AA56398" w14:textId="77777777" w:rsidR="008D44EE" w:rsidRDefault="00B0389F">
      <w:pPr>
        <w:spacing w:line="400" w:lineRule="exact"/>
        <w:rPr>
          <w:rFonts w:ascii="黑体" w:eastAsia="黑体" w:hAnsi="黑体" w:cs="黑体"/>
          <w:color w:val="000000" w:themeColor="text1"/>
        </w:rPr>
      </w:pPr>
      <w:bookmarkStart w:id="22" w:name="_Toc534555676"/>
      <w:r>
        <w:rPr>
          <w:rFonts w:ascii="黑体" w:eastAsia="黑体" w:hAnsi="黑体" w:cs="黑体" w:hint="eastAsia"/>
          <w:bCs/>
          <w:color w:val="000000" w:themeColor="text1"/>
          <w:szCs w:val="21"/>
        </w:rPr>
        <w:t>（</w:t>
      </w:r>
      <w:r>
        <w:rPr>
          <w:rFonts w:ascii="黑体" w:eastAsia="黑体" w:hAnsi="黑体" w:cs="黑体" w:hint="eastAsia"/>
          <w:bCs/>
          <w:color w:val="000000" w:themeColor="text1"/>
          <w:szCs w:val="21"/>
        </w:rPr>
        <w:t>3</w:t>
      </w:r>
      <w:r>
        <w:rPr>
          <w:rFonts w:ascii="黑体" w:eastAsia="黑体" w:hAnsi="黑体" w:cs="黑体" w:hint="eastAsia"/>
          <w:bCs/>
          <w:color w:val="000000" w:themeColor="text1"/>
          <w:szCs w:val="21"/>
        </w:rPr>
        <w:t>）表格</w:t>
      </w:r>
      <w:proofErr w:type="gramStart"/>
      <w:r>
        <w:rPr>
          <w:rFonts w:ascii="黑体" w:eastAsia="黑体" w:hAnsi="黑体" w:cs="黑体" w:hint="eastAsia"/>
          <w:bCs/>
          <w:color w:val="000000" w:themeColor="text1"/>
          <w:szCs w:val="21"/>
        </w:rPr>
        <w:t>不够可</w:t>
      </w:r>
      <w:proofErr w:type="gramEnd"/>
      <w:r>
        <w:rPr>
          <w:rFonts w:ascii="黑体" w:eastAsia="黑体" w:hAnsi="黑体" w:cs="黑体" w:hint="eastAsia"/>
          <w:bCs/>
          <w:color w:val="000000" w:themeColor="text1"/>
          <w:szCs w:val="21"/>
        </w:rPr>
        <w:t>自行延长。</w:t>
      </w:r>
      <w:bookmarkEnd w:id="22"/>
    </w:p>
    <w:p w14:paraId="25EA77B1" w14:textId="77777777" w:rsidR="008D44EE" w:rsidRDefault="008D44EE">
      <w:pPr>
        <w:jc w:val="center"/>
        <w:rPr>
          <w:rFonts w:ascii="黑体" w:eastAsia="黑体" w:hAnsi="黑体" w:cs="黑体"/>
          <w:color w:val="000000" w:themeColor="text1"/>
          <w:sz w:val="30"/>
          <w:szCs w:val="30"/>
        </w:rPr>
      </w:pPr>
    </w:p>
    <w:sectPr w:rsidR="008D44EE">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B1AFC" w14:textId="77777777" w:rsidR="00B0389F" w:rsidRDefault="00B0389F" w:rsidP="00311CE4">
      <w:r>
        <w:separator/>
      </w:r>
    </w:p>
  </w:endnote>
  <w:endnote w:type="continuationSeparator" w:id="0">
    <w:p w14:paraId="1565A8AA" w14:textId="77777777" w:rsidR="00B0389F" w:rsidRDefault="00B0389F" w:rsidP="00311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ΟGB2312">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F8428" w14:textId="77777777" w:rsidR="00B0389F" w:rsidRDefault="00B0389F" w:rsidP="00311CE4">
      <w:r>
        <w:separator/>
      </w:r>
    </w:p>
  </w:footnote>
  <w:footnote w:type="continuationSeparator" w:id="0">
    <w:p w14:paraId="75DC8142" w14:textId="77777777" w:rsidR="00B0389F" w:rsidRDefault="00B0389F" w:rsidP="00311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81D26"/>
    <w:multiLevelType w:val="multilevel"/>
    <w:tmpl w:val="03D81D26"/>
    <w:lvl w:ilvl="0">
      <w:start w:val="1"/>
      <w:numFmt w:val="japaneseCounting"/>
      <w:lvlText w:val="%1．"/>
      <w:lvlJc w:val="left"/>
      <w:pPr>
        <w:ind w:left="960" w:hanging="9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64607A38"/>
    <w:multiLevelType w:val="multilevel"/>
    <w:tmpl w:val="64607A38"/>
    <w:lvl w:ilvl="0">
      <w:start w:val="1"/>
      <w:numFmt w:val="chineseCountingThousand"/>
      <w:lvlText w:val="%1、"/>
      <w:lvlJc w:val="left"/>
      <w:pPr>
        <w:tabs>
          <w:tab w:val="left" w:pos="552"/>
        </w:tabs>
        <w:ind w:left="552" w:hanging="420"/>
      </w:pPr>
      <w:rPr>
        <w:rFonts w:hint="eastAsia"/>
        <w:color w:val="auto"/>
      </w:rPr>
    </w:lvl>
    <w:lvl w:ilvl="1">
      <w:start w:val="1"/>
      <w:numFmt w:val="lowerLetter"/>
      <w:lvlText w:val="%2)"/>
      <w:lvlJc w:val="left"/>
      <w:pPr>
        <w:tabs>
          <w:tab w:val="left" w:pos="840"/>
        </w:tabs>
        <w:ind w:left="840" w:hanging="420"/>
      </w:pPr>
    </w:lvl>
    <w:lvl w:ilvl="2">
      <w:start w:val="10"/>
      <w:numFmt w:val="decimal"/>
      <w:lvlText w:val="%3."/>
      <w:lvlJc w:val="left"/>
      <w:pPr>
        <w:tabs>
          <w:tab w:val="left" w:pos="1200"/>
        </w:tabs>
        <w:ind w:left="1200" w:hanging="36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UxNmRhODIyNjBmOTI2ODNhOGY4ZjFlYzkxMTk2ODcifQ=="/>
  </w:docVars>
  <w:rsids>
    <w:rsidRoot w:val="2BAE7DC9"/>
    <w:rsid w:val="00044E47"/>
    <w:rsid w:val="000650FB"/>
    <w:rsid w:val="0011252B"/>
    <w:rsid w:val="00133387"/>
    <w:rsid w:val="00141EA5"/>
    <w:rsid w:val="00172BED"/>
    <w:rsid w:val="00204EB0"/>
    <w:rsid w:val="00232617"/>
    <w:rsid w:val="00292B47"/>
    <w:rsid w:val="002E14C6"/>
    <w:rsid w:val="00311CE4"/>
    <w:rsid w:val="00330DF8"/>
    <w:rsid w:val="003D138F"/>
    <w:rsid w:val="00475F91"/>
    <w:rsid w:val="004F5124"/>
    <w:rsid w:val="00763F98"/>
    <w:rsid w:val="007A778C"/>
    <w:rsid w:val="007E2EF7"/>
    <w:rsid w:val="00832B93"/>
    <w:rsid w:val="008A483A"/>
    <w:rsid w:val="008B3073"/>
    <w:rsid w:val="008D44EE"/>
    <w:rsid w:val="00972EE5"/>
    <w:rsid w:val="00A861BE"/>
    <w:rsid w:val="00AA3B88"/>
    <w:rsid w:val="00B0389F"/>
    <w:rsid w:val="00B44849"/>
    <w:rsid w:val="00BA17B4"/>
    <w:rsid w:val="00BB4BAD"/>
    <w:rsid w:val="00C42075"/>
    <w:rsid w:val="00D41ABF"/>
    <w:rsid w:val="010603B8"/>
    <w:rsid w:val="012375FA"/>
    <w:rsid w:val="01487061"/>
    <w:rsid w:val="01A47274"/>
    <w:rsid w:val="01B43460"/>
    <w:rsid w:val="01BA61B0"/>
    <w:rsid w:val="01DD6B8E"/>
    <w:rsid w:val="01FF774D"/>
    <w:rsid w:val="021C0046"/>
    <w:rsid w:val="02600065"/>
    <w:rsid w:val="02916808"/>
    <w:rsid w:val="02933CF1"/>
    <w:rsid w:val="029F7154"/>
    <w:rsid w:val="02AA088B"/>
    <w:rsid w:val="02D74B40"/>
    <w:rsid w:val="03532830"/>
    <w:rsid w:val="03741E07"/>
    <w:rsid w:val="038B57F0"/>
    <w:rsid w:val="038C6E0E"/>
    <w:rsid w:val="03913842"/>
    <w:rsid w:val="03C350C4"/>
    <w:rsid w:val="04610B65"/>
    <w:rsid w:val="04A24874"/>
    <w:rsid w:val="04E549D9"/>
    <w:rsid w:val="04F00CE2"/>
    <w:rsid w:val="05180BF9"/>
    <w:rsid w:val="05423654"/>
    <w:rsid w:val="055F2BCB"/>
    <w:rsid w:val="05BE41B0"/>
    <w:rsid w:val="05D9472B"/>
    <w:rsid w:val="061614DB"/>
    <w:rsid w:val="0653437F"/>
    <w:rsid w:val="06F60EEA"/>
    <w:rsid w:val="06FE3AD0"/>
    <w:rsid w:val="0717563C"/>
    <w:rsid w:val="07305D00"/>
    <w:rsid w:val="077B7867"/>
    <w:rsid w:val="07DC6755"/>
    <w:rsid w:val="08176F8E"/>
    <w:rsid w:val="08547E6E"/>
    <w:rsid w:val="08806BF3"/>
    <w:rsid w:val="088A442E"/>
    <w:rsid w:val="08BC37E6"/>
    <w:rsid w:val="08F9299B"/>
    <w:rsid w:val="09257BCC"/>
    <w:rsid w:val="094620D8"/>
    <w:rsid w:val="098C6266"/>
    <w:rsid w:val="09EB2527"/>
    <w:rsid w:val="09F3749B"/>
    <w:rsid w:val="0A6B1393"/>
    <w:rsid w:val="0A99092D"/>
    <w:rsid w:val="0ACC61C5"/>
    <w:rsid w:val="0B07436C"/>
    <w:rsid w:val="0B136931"/>
    <w:rsid w:val="0B30303F"/>
    <w:rsid w:val="0B317C40"/>
    <w:rsid w:val="0B6F669C"/>
    <w:rsid w:val="0BED6D00"/>
    <w:rsid w:val="0C0F52A2"/>
    <w:rsid w:val="0C1D2948"/>
    <w:rsid w:val="0C6C62F9"/>
    <w:rsid w:val="0CFF0F1B"/>
    <w:rsid w:val="0DB5782C"/>
    <w:rsid w:val="0DC669D4"/>
    <w:rsid w:val="0DCA452C"/>
    <w:rsid w:val="0E09687B"/>
    <w:rsid w:val="0E53141C"/>
    <w:rsid w:val="0EA978B3"/>
    <w:rsid w:val="0EAB3E35"/>
    <w:rsid w:val="0EDF3D95"/>
    <w:rsid w:val="0F2774C7"/>
    <w:rsid w:val="0F3A4205"/>
    <w:rsid w:val="0F5336EF"/>
    <w:rsid w:val="0FD77F2D"/>
    <w:rsid w:val="0FE54F1B"/>
    <w:rsid w:val="0FF4037D"/>
    <w:rsid w:val="0FFF39C6"/>
    <w:rsid w:val="10035C53"/>
    <w:rsid w:val="10455129"/>
    <w:rsid w:val="10802373"/>
    <w:rsid w:val="10DD30C0"/>
    <w:rsid w:val="11321CCC"/>
    <w:rsid w:val="11496C09"/>
    <w:rsid w:val="116C28F7"/>
    <w:rsid w:val="1202426A"/>
    <w:rsid w:val="121A05A5"/>
    <w:rsid w:val="12352A26"/>
    <w:rsid w:val="1285104A"/>
    <w:rsid w:val="12961C7E"/>
    <w:rsid w:val="12D7480E"/>
    <w:rsid w:val="134753CA"/>
    <w:rsid w:val="13702B73"/>
    <w:rsid w:val="13A03FDE"/>
    <w:rsid w:val="13B16579"/>
    <w:rsid w:val="13D12903"/>
    <w:rsid w:val="13EE0BF5"/>
    <w:rsid w:val="13F76773"/>
    <w:rsid w:val="141D25CF"/>
    <w:rsid w:val="143407DB"/>
    <w:rsid w:val="14425B91"/>
    <w:rsid w:val="1514752E"/>
    <w:rsid w:val="152E1DCE"/>
    <w:rsid w:val="161727D9"/>
    <w:rsid w:val="164646ED"/>
    <w:rsid w:val="1653052A"/>
    <w:rsid w:val="16973B64"/>
    <w:rsid w:val="16A3500D"/>
    <w:rsid w:val="177607DB"/>
    <w:rsid w:val="17DF4208"/>
    <w:rsid w:val="17E70F2A"/>
    <w:rsid w:val="182C1AE5"/>
    <w:rsid w:val="18381785"/>
    <w:rsid w:val="184A3F75"/>
    <w:rsid w:val="185145F5"/>
    <w:rsid w:val="187A755D"/>
    <w:rsid w:val="18831D69"/>
    <w:rsid w:val="188B1D38"/>
    <w:rsid w:val="18BC4164"/>
    <w:rsid w:val="18CD6858"/>
    <w:rsid w:val="18DB4B3E"/>
    <w:rsid w:val="194902DE"/>
    <w:rsid w:val="196E143D"/>
    <w:rsid w:val="196E54EF"/>
    <w:rsid w:val="199A1428"/>
    <w:rsid w:val="19AC70AA"/>
    <w:rsid w:val="19BA1A34"/>
    <w:rsid w:val="19D1529B"/>
    <w:rsid w:val="1A0A0EFF"/>
    <w:rsid w:val="1A4033B9"/>
    <w:rsid w:val="1A5C0D03"/>
    <w:rsid w:val="1A727520"/>
    <w:rsid w:val="1A9C424D"/>
    <w:rsid w:val="1B0F559D"/>
    <w:rsid w:val="1B7F6525"/>
    <w:rsid w:val="1BC44B51"/>
    <w:rsid w:val="1BC473FC"/>
    <w:rsid w:val="1BCC313F"/>
    <w:rsid w:val="1C2063A2"/>
    <w:rsid w:val="1C8E6AFB"/>
    <w:rsid w:val="1CBB4733"/>
    <w:rsid w:val="1D122806"/>
    <w:rsid w:val="1D347041"/>
    <w:rsid w:val="1D3F17D1"/>
    <w:rsid w:val="1D970B80"/>
    <w:rsid w:val="1D9F21EE"/>
    <w:rsid w:val="1DA33B45"/>
    <w:rsid w:val="1DAD449C"/>
    <w:rsid w:val="1DD27F86"/>
    <w:rsid w:val="1DD41F50"/>
    <w:rsid w:val="1DE63A32"/>
    <w:rsid w:val="1DEC54EC"/>
    <w:rsid w:val="1E4A3FC0"/>
    <w:rsid w:val="1E4F3472"/>
    <w:rsid w:val="1EB7078B"/>
    <w:rsid w:val="1F001448"/>
    <w:rsid w:val="1F09438B"/>
    <w:rsid w:val="1F666BD8"/>
    <w:rsid w:val="20355085"/>
    <w:rsid w:val="2059673D"/>
    <w:rsid w:val="20901FD7"/>
    <w:rsid w:val="20A27562"/>
    <w:rsid w:val="20AC7BD8"/>
    <w:rsid w:val="20BC230A"/>
    <w:rsid w:val="218D705C"/>
    <w:rsid w:val="21CC1459"/>
    <w:rsid w:val="21D8575E"/>
    <w:rsid w:val="2207096E"/>
    <w:rsid w:val="22486A69"/>
    <w:rsid w:val="224C47AB"/>
    <w:rsid w:val="2299783B"/>
    <w:rsid w:val="22BA120B"/>
    <w:rsid w:val="22BF31CF"/>
    <w:rsid w:val="22E84D8D"/>
    <w:rsid w:val="233A2407"/>
    <w:rsid w:val="2383154E"/>
    <w:rsid w:val="23860C42"/>
    <w:rsid w:val="239E5047"/>
    <w:rsid w:val="23BC3C16"/>
    <w:rsid w:val="23D94EDC"/>
    <w:rsid w:val="24845DF0"/>
    <w:rsid w:val="256A49D2"/>
    <w:rsid w:val="26084E8D"/>
    <w:rsid w:val="261C4494"/>
    <w:rsid w:val="26293F40"/>
    <w:rsid w:val="266A01AB"/>
    <w:rsid w:val="268A3AF4"/>
    <w:rsid w:val="26901106"/>
    <w:rsid w:val="26DF400F"/>
    <w:rsid w:val="274574A6"/>
    <w:rsid w:val="274640EA"/>
    <w:rsid w:val="27873B8F"/>
    <w:rsid w:val="27B84691"/>
    <w:rsid w:val="27C60B5C"/>
    <w:rsid w:val="27F85949"/>
    <w:rsid w:val="280067DF"/>
    <w:rsid w:val="28013942"/>
    <w:rsid w:val="28136AB9"/>
    <w:rsid w:val="283E401C"/>
    <w:rsid w:val="28682FE3"/>
    <w:rsid w:val="291D0C4F"/>
    <w:rsid w:val="294E705B"/>
    <w:rsid w:val="29891E41"/>
    <w:rsid w:val="299B3862"/>
    <w:rsid w:val="29FD282F"/>
    <w:rsid w:val="2A124972"/>
    <w:rsid w:val="2A253741"/>
    <w:rsid w:val="2A617E81"/>
    <w:rsid w:val="2A8B1BE9"/>
    <w:rsid w:val="2AA7448F"/>
    <w:rsid w:val="2ABB4970"/>
    <w:rsid w:val="2AD96DF8"/>
    <w:rsid w:val="2AED0E83"/>
    <w:rsid w:val="2B0D0850"/>
    <w:rsid w:val="2B113A97"/>
    <w:rsid w:val="2B1E480B"/>
    <w:rsid w:val="2B2006FF"/>
    <w:rsid w:val="2B7E174D"/>
    <w:rsid w:val="2BAE7DC9"/>
    <w:rsid w:val="2BE53280"/>
    <w:rsid w:val="2C424529"/>
    <w:rsid w:val="2C5D2581"/>
    <w:rsid w:val="2CEC4BBA"/>
    <w:rsid w:val="2D001B1A"/>
    <w:rsid w:val="2D530423"/>
    <w:rsid w:val="2D5F08EF"/>
    <w:rsid w:val="2D6F31C0"/>
    <w:rsid w:val="2E093550"/>
    <w:rsid w:val="2EA342C1"/>
    <w:rsid w:val="2EA634DC"/>
    <w:rsid w:val="2EBD369F"/>
    <w:rsid w:val="2ED20AEB"/>
    <w:rsid w:val="2F5B602D"/>
    <w:rsid w:val="2FAA7085"/>
    <w:rsid w:val="301E1907"/>
    <w:rsid w:val="30240B15"/>
    <w:rsid w:val="30AC568D"/>
    <w:rsid w:val="30AD35D4"/>
    <w:rsid w:val="30C27406"/>
    <w:rsid w:val="30DA71DA"/>
    <w:rsid w:val="30E5758C"/>
    <w:rsid w:val="31093867"/>
    <w:rsid w:val="31097137"/>
    <w:rsid w:val="313461DC"/>
    <w:rsid w:val="313528AE"/>
    <w:rsid w:val="315C7ECA"/>
    <w:rsid w:val="3167733C"/>
    <w:rsid w:val="3173124F"/>
    <w:rsid w:val="31CA1248"/>
    <w:rsid w:val="31EE1FB8"/>
    <w:rsid w:val="31F86124"/>
    <w:rsid w:val="326A2A2B"/>
    <w:rsid w:val="32AC4DF2"/>
    <w:rsid w:val="32B81199"/>
    <w:rsid w:val="330C4BDB"/>
    <w:rsid w:val="339E2391"/>
    <w:rsid w:val="33A2516B"/>
    <w:rsid w:val="33A92693"/>
    <w:rsid w:val="33C63297"/>
    <w:rsid w:val="3420663B"/>
    <w:rsid w:val="342B6450"/>
    <w:rsid w:val="344A16FB"/>
    <w:rsid w:val="34C53F49"/>
    <w:rsid w:val="34E22D4D"/>
    <w:rsid w:val="35432EF2"/>
    <w:rsid w:val="3569358A"/>
    <w:rsid w:val="359E6C74"/>
    <w:rsid w:val="35CE72AF"/>
    <w:rsid w:val="361531EB"/>
    <w:rsid w:val="36462ACF"/>
    <w:rsid w:val="36767802"/>
    <w:rsid w:val="36CE44BD"/>
    <w:rsid w:val="3713385A"/>
    <w:rsid w:val="374F56CD"/>
    <w:rsid w:val="37585548"/>
    <w:rsid w:val="379239EA"/>
    <w:rsid w:val="37B00EE0"/>
    <w:rsid w:val="37FC5A23"/>
    <w:rsid w:val="391E03F5"/>
    <w:rsid w:val="392C27E9"/>
    <w:rsid w:val="39316051"/>
    <w:rsid w:val="39CA2BC5"/>
    <w:rsid w:val="39FE23D7"/>
    <w:rsid w:val="3A2D6C50"/>
    <w:rsid w:val="3A766297"/>
    <w:rsid w:val="3AF86E26"/>
    <w:rsid w:val="3AFC42C0"/>
    <w:rsid w:val="3B2F16B7"/>
    <w:rsid w:val="3B64270E"/>
    <w:rsid w:val="3BA00212"/>
    <w:rsid w:val="3BB40C45"/>
    <w:rsid w:val="3BBB240E"/>
    <w:rsid w:val="3BC839CB"/>
    <w:rsid w:val="3BE42C77"/>
    <w:rsid w:val="3BFF5F92"/>
    <w:rsid w:val="3C4A1903"/>
    <w:rsid w:val="3C8F071A"/>
    <w:rsid w:val="3C940F04"/>
    <w:rsid w:val="3D1A67AD"/>
    <w:rsid w:val="3D1C245F"/>
    <w:rsid w:val="3D2D6B2F"/>
    <w:rsid w:val="3D4C14DA"/>
    <w:rsid w:val="3DAA67EA"/>
    <w:rsid w:val="3DAC37A6"/>
    <w:rsid w:val="3DFE4381"/>
    <w:rsid w:val="3E35213F"/>
    <w:rsid w:val="3E927592"/>
    <w:rsid w:val="3F2F723D"/>
    <w:rsid w:val="3F86126B"/>
    <w:rsid w:val="3F8805CA"/>
    <w:rsid w:val="3FAF7CCF"/>
    <w:rsid w:val="403A1C8F"/>
    <w:rsid w:val="4057639D"/>
    <w:rsid w:val="40C66D7C"/>
    <w:rsid w:val="40C87E01"/>
    <w:rsid w:val="40CD7D8B"/>
    <w:rsid w:val="40D03CF0"/>
    <w:rsid w:val="4162566B"/>
    <w:rsid w:val="417E5BAB"/>
    <w:rsid w:val="419569C9"/>
    <w:rsid w:val="41A3367B"/>
    <w:rsid w:val="41B93D8E"/>
    <w:rsid w:val="42E324BF"/>
    <w:rsid w:val="43095949"/>
    <w:rsid w:val="43374264"/>
    <w:rsid w:val="435272F0"/>
    <w:rsid w:val="43B32386"/>
    <w:rsid w:val="43FC0159"/>
    <w:rsid w:val="445A54A3"/>
    <w:rsid w:val="446E5ABA"/>
    <w:rsid w:val="448E27E0"/>
    <w:rsid w:val="44A010D3"/>
    <w:rsid w:val="44C63EF6"/>
    <w:rsid w:val="450F2F4D"/>
    <w:rsid w:val="4521341D"/>
    <w:rsid w:val="455C02BA"/>
    <w:rsid w:val="45974534"/>
    <w:rsid w:val="460778FA"/>
    <w:rsid w:val="46157DE1"/>
    <w:rsid w:val="46390A32"/>
    <w:rsid w:val="46BB51AC"/>
    <w:rsid w:val="47BB36B5"/>
    <w:rsid w:val="47C17695"/>
    <w:rsid w:val="47E250E6"/>
    <w:rsid w:val="48142DC6"/>
    <w:rsid w:val="48254FD3"/>
    <w:rsid w:val="482853D0"/>
    <w:rsid w:val="484130D8"/>
    <w:rsid w:val="487B2E45"/>
    <w:rsid w:val="488419C4"/>
    <w:rsid w:val="48B53D5E"/>
    <w:rsid w:val="48BA7693"/>
    <w:rsid w:val="48E1614C"/>
    <w:rsid w:val="49463453"/>
    <w:rsid w:val="495D2A63"/>
    <w:rsid w:val="4962490E"/>
    <w:rsid w:val="49647D7D"/>
    <w:rsid w:val="49C21F60"/>
    <w:rsid w:val="49F7299F"/>
    <w:rsid w:val="4A2B46A6"/>
    <w:rsid w:val="4A43504F"/>
    <w:rsid w:val="4A77471A"/>
    <w:rsid w:val="4A8325B4"/>
    <w:rsid w:val="4A843E98"/>
    <w:rsid w:val="4AFD3FE5"/>
    <w:rsid w:val="4B2F5D46"/>
    <w:rsid w:val="4BAB57EF"/>
    <w:rsid w:val="4C462B7D"/>
    <w:rsid w:val="4C653FA5"/>
    <w:rsid w:val="4C7A2F8A"/>
    <w:rsid w:val="4C9452B1"/>
    <w:rsid w:val="4CB4602F"/>
    <w:rsid w:val="4CC0037C"/>
    <w:rsid w:val="4CF3001A"/>
    <w:rsid w:val="4CF46F70"/>
    <w:rsid w:val="4DA802B3"/>
    <w:rsid w:val="4DCA28A4"/>
    <w:rsid w:val="4DD116C7"/>
    <w:rsid w:val="4E013DEC"/>
    <w:rsid w:val="4E9632DF"/>
    <w:rsid w:val="4EB073B6"/>
    <w:rsid w:val="4EC67983"/>
    <w:rsid w:val="4EC866B8"/>
    <w:rsid w:val="4EE541A0"/>
    <w:rsid w:val="4EF63225"/>
    <w:rsid w:val="4FB335BE"/>
    <w:rsid w:val="50081462"/>
    <w:rsid w:val="503D45AF"/>
    <w:rsid w:val="506814F7"/>
    <w:rsid w:val="507C3BFE"/>
    <w:rsid w:val="50C94AC3"/>
    <w:rsid w:val="50E672C9"/>
    <w:rsid w:val="51424D29"/>
    <w:rsid w:val="514C1FFB"/>
    <w:rsid w:val="514E4A3B"/>
    <w:rsid w:val="5157501E"/>
    <w:rsid w:val="51DF1C08"/>
    <w:rsid w:val="51F543D1"/>
    <w:rsid w:val="5203566E"/>
    <w:rsid w:val="5250558C"/>
    <w:rsid w:val="525577BF"/>
    <w:rsid w:val="52794DEA"/>
    <w:rsid w:val="529F5F77"/>
    <w:rsid w:val="52AE2E4B"/>
    <w:rsid w:val="5325057D"/>
    <w:rsid w:val="53867E18"/>
    <w:rsid w:val="53B357A0"/>
    <w:rsid w:val="53EC1512"/>
    <w:rsid w:val="549E05E7"/>
    <w:rsid w:val="54CB1B54"/>
    <w:rsid w:val="54E3272C"/>
    <w:rsid w:val="54EC3C83"/>
    <w:rsid w:val="55214D74"/>
    <w:rsid w:val="555A19FA"/>
    <w:rsid w:val="55867F89"/>
    <w:rsid w:val="55A37825"/>
    <w:rsid w:val="55C20305"/>
    <w:rsid w:val="562C577E"/>
    <w:rsid w:val="56301712"/>
    <w:rsid w:val="56A342BF"/>
    <w:rsid w:val="57567E33"/>
    <w:rsid w:val="57935C2B"/>
    <w:rsid w:val="579B705F"/>
    <w:rsid w:val="57AE0B41"/>
    <w:rsid w:val="57C57028"/>
    <w:rsid w:val="57CC4E98"/>
    <w:rsid w:val="57E16138"/>
    <w:rsid w:val="580F5323"/>
    <w:rsid w:val="58331046"/>
    <w:rsid w:val="585B1535"/>
    <w:rsid w:val="586104BF"/>
    <w:rsid w:val="58815BB6"/>
    <w:rsid w:val="58F15E5A"/>
    <w:rsid w:val="591A6C49"/>
    <w:rsid w:val="59861649"/>
    <w:rsid w:val="5999137D"/>
    <w:rsid w:val="5A017314"/>
    <w:rsid w:val="5A0D0A2D"/>
    <w:rsid w:val="5A3918D1"/>
    <w:rsid w:val="5A5257C7"/>
    <w:rsid w:val="5A545413"/>
    <w:rsid w:val="5A912E85"/>
    <w:rsid w:val="5A9F4BAA"/>
    <w:rsid w:val="5AC2519E"/>
    <w:rsid w:val="5B114D75"/>
    <w:rsid w:val="5BA612DD"/>
    <w:rsid w:val="5BA65FD3"/>
    <w:rsid w:val="5BAC183B"/>
    <w:rsid w:val="5BE65BED"/>
    <w:rsid w:val="5C4F45D9"/>
    <w:rsid w:val="5C7435C7"/>
    <w:rsid w:val="5CB5143D"/>
    <w:rsid w:val="5CBD5382"/>
    <w:rsid w:val="5CFB2509"/>
    <w:rsid w:val="5D7C6FEB"/>
    <w:rsid w:val="5DCA3BC2"/>
    <w:rsid w:val="5DCD3D84"/>
    <w:rsid w:val="5E156CE8"/>
    <w:rsid w:val="5E714676"/>
    <w:rsid w:val="5E865978"/>
    <w:rsid w:val="5ECC6013"/>
    <w:rsid w:val="5EDF0D80"/>
    <w:rsid w:val="5F49412A"/>
    <w:rsid w:val="5F553840"/>
    <w:rsid w:val="5FB507E3"/>
    <w:rsid w:val="5FFC560E"/>
    <w:rsid w:val="604D23A5"/>
    <w:rsid w:val="609A0B1D"/>
    <w:rsid w:val="609B32A8"/>
    <w:rsid w:val="61147F15"/>
    <w:rsid w:val="6247394A"/>
    <w:rsid w:val="62E2326E"/>
    <w:rsid w:val="62E80F92"/>
    <w:rsid w:val="62F603F2"/>
    <w:rsid w:val="63377DBA"/>
    <w:rsid w:val="635C56E2"/>
    <w:rsid w:val="63676CF4"/>
    <w:rsid w:val="638906B4"/>
    <w:rsid w:val="643C1282"/>
    <w:rsid w:val="644D4E28"/>
    <w:rsid w:val="64793D54"/>
    <w:rsid w:val="64846AFF"/>
    <w:rsid w:val="65C8066C"/>
    <w:rsid w:val="65F2282A"/>
    <w:rsid w:val="66544FA9"/>
    <w:rsid w:val="665D0DC8"/>
    <w:rsid w:val="66753360"/>
    <w:rsid w:val="66F61BBC"/>
    <w:rsid w:val="670D06CD"/>
    <w:rsid w:val="672656D9"/>
    <w:rsid w:val="67565C7E"/>
    <w:rsid w:val="675954A1"/>
    <w:rsid w:val="67696832"/>
    <w:rsid w:val="67A46A60"/>
    <w:rsid w:val="67A665F9"/>
    <w:rsid w:val="67B05F5B"/>
    <w:rsid w:val="67D77C40"/>
    <w:rsid w:val="68055D8C"/>
    <w:rsid w:val="681B518D"/>
    <w:rsid w:val="68242684"/>
    <w:rsid w:val="68331AA0"/>
    <w:rsid w:val="686456D7"/>
    <w:rsid w:val="687C3BF5"/>
    <w:rsid w:val="688B0A2A"/>
    <w:rsid w:val="688B0AA1"/>
    <w:rsid w:val="689C1C4D"/>
    <w:rsid w:val="68E237BF"/>
    <w:rsid w:val="68EF7CC2"/>
    <w:rsid w:val="69194288"/>
    <w:rsid w:val="696427A8"/>
    <w:rsid w:val="69860523"/>
    <w:rsid w:val="69926EB4"/>
    <w:rsid w:val="69C67D3B"/>
    <w:rsid w:val="69D65CD5"/>
    <w:rsid w:val="6A2904FB"/>
    <w:rsid w:val="6A2C1D99"/>
    <w:rsid w:val="6ADA4CF4"/>
    <w:rsid w:val="6B167C88"/>
    <w:rsid w:val="6B6C68F1"/>
    <w:rsid w:val="6BC50BD6"/>
    <w:rsid w:val="6BD74428"/>
    <w:rsid w:val="6C07486C"/>
    <w:rsid w:val="6CC44C93"/>
    <w:rsid w:val="6CFC5A53"/>
    <w:rsid w:val="6D4249BD"/>
    <w:rsid w:val="6D5239D7"/>
    <w:rsid w:val="6D8048D6"/>
    <w:rsid w:val="6DA73C10"/>
    <w:rsid w:val="6DD76181"/>
    <w:rsid w:val="6DF77C1C"/>
    <w:rsid w:val="6E0E3C8F"/>
    <w:rsid w:val="6E354F33"/>
    <w:rsid w:val="6E7837FF"/>
    <w:rsid w:val="6EF14DCE"/>
    <w:rsid w:val="6EF235B1"/>
    <w:rsid w:val="6F5002D8"/>
    <w:rsid w:val="6FCD69DE"/>
    <w:rsid w:val="700D38BA"/>
    <w:rsid w:val="702A75CC"/>
    <w:rsid w:val="70D54F38"/>
    <w:rsid w:val="713C4FB8"/>
    <w:rsid w:val="71A05546"/>
    <w:rsid w:val="71AA5D0F"/>
    <w:rsid w:val="71E5623C"/>
    <w:rsid w:val="722E5CA0"/>
    <w:rsid w:val="724F304C"/>
    <w:rsid w:val="72593834"/>
    <w:rsid w:val="725B71E8"/>
    <w:rsid w:val="72A75159"/>
    <w:rsid w:val="73210070"/>
    <w:rsid w:val="73474106"/>
    <w:rsid w:val="738A025C"/>
    <w:rsid w:val="73F43927"/>
    <w:rsid w:val="748B40F7"/>
    <w:rsid w:val="74BD640F"/>
    <w:rsid w:val="758A339B"/>
    <w:rsid w:val="759060C1"/>
    <w:rsid w:val="75964A50"/>
    <w:rsid w:val="75C225F2"/>
    <w:rsid w:val="7625601A"/>
    <w:rsid w:val="76292D9B"/>
    <w:rsid w:val="76366479"/>
    <w:rsid w:val="763C15B6"/>
    <w:rsid w:val="76593F16"/>
    <w:rsid w:val="767C78F2"/>
    <w:rsid w:val="76A005BE"/>
    <w:rsid w:val="76C770D1"/>
    <w:rsid w:val="76D35A76"/>
    <w:rsid w:val="772E0EFE"/>
    <w:rsid w:val="7743072A"/>
    <w:rsid w:val="77541B63"/>
    <w:rsid w:val="7758279B"/>
    <w:rsid w:val="779D6084"/>
    <w:rsid w:val="779D7E32"/>
    <w:rsid w:val="77D31AA6"/>
    <w:rsid w:val="77E96D32"/>
    <w:rsid w:val="781406A8"/>
    <w:rsid w:val="782D565A"/>
    <w:rsid w:val="784547D6"/>
    <w:rsid w:val="78463A7B"/>
    <w:rsid w:val="789B408A"/>
    <w:rsid w:val="78D60608"/>
    <w:rsid w:val="793D7990"/>
    <w:rsid w:val="793F2F4F"/>
    <w:rsid w:val="795175A4"/>
    <w:rsid w:val="798B24E5"/>
    <w:rsid w:val="79CF4DFE"/>
    <w:rsid w:val="7A141D64"/>
    <w:rsid w:val="7A770D9F"/>
    <w:rsid w:val="7AB0596B"/>
    <w:rsid w:val="7AFB1A3F"/>
    <w:rsid w:val="7B0914F7"/>
    <w:rsid w:val="7B3D1E83"/>
    <w:rsid w:val="7B827A6B"/>
    <w:rsid w:val="7BC2430B"/>
    <w:rsid w:val="7BF137BA"/>
    <w:rsid w:val="7BF30969"/>
    <w:rsid w:val="7C1102ED"/>
    <w:rsid w:val="7C2428D0"/>
    <w:rsid w:val="7C4B2553"/>
    <w:rsid w:val="7CA23153"/>
    <w:rsid w:val="7CDF0622"/>
    <w:rsid w:val="7D032E2D"/>
    <w:rsid w:val="7D313E4E"/>
    <w:rsid w:val="7D3717EE"/>
    <w:rsid w:val="7D4626E5"/>
    <w:rsid w:val="7D4E3432"/>
    <w:rsid w:val="7D5907B2"/>
    <w:rsid w:val="7DA83819"/>
    <w:rsid w:val="7E2F7976"/>
    <w:rsid w:val="7E7F44AE"/>
    <w:rsid w:val="7ECC4309"/>
    <w:rsid w:val="7EE2719E"/>
    <w:rsid w:val="7F6E0A32"/>
    <w:rsid w:val="7FEC08CA"/>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3C78831"/>
  <w15:docId w15:val="{9EF0FEF7-1C6A-40AB-A8F3-047A4D1D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Note Heading"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Typewriter"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等线" w:eastAsia="等线" w:hAnsi="等线"/>
      <w:kern w:val="2"/>
      <w:sz w:val="21"/>
      <w:szCs w:val="22"/>
    </w:rPr>
  </w:style>
  <w:style w:type="paragraph" w:styleId="1">
    <w:name w:val="heading 1"/>
    <w:basedOn w:val="a"/>
    <w:next w:val="a"/>
    <w:qFormat/>
    <w:pPr>
      <w:keepNext/>
      <w:jc w:val="center"/>
      <w:outlineLvl w:val="0"/>
    </w:pPr>
    <w:rPr>
      <w:rFonts w:ascii="楷体_GB2312" w:eastAsia="楷体_GB2312" w:hAnsi="Times New Roman"/>
      <w:b/>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te Heading"/>
    <w:basedOn w:val="a"/>
    <w:next w:val="a"/>
    <w:qFormat/>
    <w:pPr>
      <w:spacing w:line="360" w:lineRule="auto"/>
      <w:ind w:firstLine="480"/>
      <w:jc w:val="center"/>
    </w:pPr>
    <w:rPr>
      <w:rFonts w:ascii="Times New Roman" w:eastAsia="宋体" w:hAnsi="Times New Roman"/>
      <w:szCs w:val="24"/>
      <w:lang w:val="zh-CN"/>
    </w:rPr>
  </w:style>
  <w:style w:type="paragraph" w:styleId="a4">
    <w:name w:val="Body Text"/>
    <w:basedOn w:val="a"/>
    <w:qFormat/>
    <w:pPr>
      <w:jc w:val="center"/>
    </w:pPr>
    <w:rPr>
      <w:rFonts w:eastAsia="仿宋_GB2312"/>
      <w:sz w:val="2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Typewriter"/>
    <w:qFormat/>
    <w:rPr>
      <w:rFonts w:ascii="宋体" w:eastAsia="宋体" w:hAnsi="宋体" w:cs="宋体"/>
      <w:sz w:val="24"/>
      <w:szCs w:val="24"/>
    </w:rPr>
  </w:style>
  <w:style w:type="character" w:styleId="a8">
    <w:name w:val="Hyperlink"/>
    <w:uiPriority w:val="99"/>
    <w:unhideWhenUsed/>
    <w:qFormat/>
    <w:rPr>
      <w:color w:val="0000FF"/>
      <w:u w:val="single"/>
    </w:rPr>
  </w:style>
  <w:style w:type="paragraph" w:customStyle="1" w:styleId="a9">
    <w:name w:val="普通文字"/>
    <w:basedOn w:val="a"/>
    <w:next w:val="a"/>
    <w:qFormat/>
    <w:rPr>
      <w:rFonts w:ascii="宋体" w:eastAsia="宋体" w:hAnsi="Times New Roman"/>
      <w:kern w:val="0"/>
      <w:sz w:val="24"/>
      <w:szCs w:val="20"/>
      <w:u w:color="000000"/>
    </w:rPr>
  </w:style>
  <w:style w:type="character" w:customStyle="1" w:styleId="font31">
    <w:name w:val="font31"/>
    <w:basedOn w:val="a1"/>
    <w:qFormat/>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ditchina.gov.cn" TargetMode="External"/><Relationship Id="rId5" Type="http://schemas.openxmlformats.org/officeDocument/2006/relationships/webSettings" Target="webSettings.xml"/><Relationship Id="rId10" Type="http://schemas.openxmlformats.org/officeDocument/2006/relationships/hyperlink" Target="http://download.ccgp.gov.cn/2018/zhiyihanfanben.zip" TargetMode="External"/><Relationship Id="rId4" Type="http://schemas.openxmlformats.org/officeDocument/2006/relationships/settings" Target="settings.xml"/><Relationship Id="rId9" Type="http://schemas.openxmlformats.org/officeDocument/2006/relationships/hyperlink" Target="http://www.creditchina.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2268</Words>
  <Characters>12934</Characters>
  <Application>Microsoft Office Word</Application>
  <DocSecurity>0</DocSecurity>
  <Lines>107</Lines>
  <Paragraphs>30</Paragraphs>
  <ScaleCrop>false</ScaleCrop>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永乐</dc:creator>
  <cp:lastModifiedBy>赵 文涛</cp:lastModifiedBy>
  <cp:revision>2</cp:revision>
  <cp:lastPrinted>2023-05-16T00:34:00Z</cp:lastPrinted>
  <dcterms:created xsi:type="dcterms:W3CDTF">2023-06-26T09:50:00Z</dcterms:created>
  <dcterms:modified xsi:type="dcterms:W3CDTF">2023-06-26T09:50:00Z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425223680_cloud</vt:lpwstr>
  </property>
  <property fmtid="{D5CDD505-2E9C-101B-9397-08002B2CF9AE}" pid="4" name="ICV">
    <vt:lpwstr>AB31D31F0467460389EBC1E77189B977</vt:lpwstr>
  </property>
</Properties>
</file>